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0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6AA81F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鸡东县慈善助医·关爱困难群众方案（试行）</w:t>
      </w:r>
    </w:p>
    <w:p w14:paraId="76A7D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E4BB1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（意见征求稿）</w:t>
      </w:r>
    </w:p>
    <w:p w14:paraId="745206E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43304CF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深入学习贯彻习近平总书记关于民政工作的重要指示精神，认真落实全国和全省民政工作会议部署，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推动政府救助与慈善帮扶有效衔接，促进救助需求与慈善帮扶资源精准匹配，有序引导社会力量参与社会救助工作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健全覆盖全面、分层分类、综合高效的社会救助体系，按照《黑龙江省民政厅关于加强政府救助与慈善帮扶有效衔接的指导意见》（黑民规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〔2024〕1号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）要求，结合我县实际，制定本方案。</w:t>
      </w:r>
    </w:p>
    <w:p w14:paraId="7A942587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救助对象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和方向</w:t>
      </w:r>
    </w:p>
    <w:p w14:paraId="1CC9E28E">
      <w:pPr>
        <w:numPr>
          <w:ilvl w:val="0"/>
          <w:numId w:val="0"/>
        </w:num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（一）救助对象</w:t>
      </w:r>
    </w:p>
    <w:p w14:paraId="3085979E">
      <w:pPr>
        <w:numPr>
          <w:ilvl w:val="0"/>
          <w:numId w:val="0"/>
        </w:numPr>
        <w:bidi w:val="0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鸡东县认定的最低生活保障对象、特困人员、最低生活保障边缘人口、刚性支出型困难人口、易返贫致贫人口。</w:t>
      </w:r>
    </w:p>
    <w:p w14:paraId="27505736">
      <w:pPr>
        <w:numPr>
          <w:ilvl w:val="0"/>
          <w:numId w:val="1"/>
        </w:num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救助方向</w:t>
      </w:r>
    </w:p>
    <w:p w14:paraId="0F78FE28">
      <w:pPr>
        <w:numPr>
          <w:ilvl w:val="0"/>
          <w:numId w:val="0"/>
        </w:num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对就医产生大额费用，经政府各项救助后，自付费用1万元（含1万元）以上的救助对象，民政部门将相关信息推送给鸡东县慈善协会，进行救助衔接，确保救助对象得到持续、有效的帮助。</w:t>
      </w:r>
    </w:p>
    <w:p w14:paraId="0C8E911E">
      <w:pPr>
        <w:numPr>
          <w:ilvl w:val="0"/>
          <w:numId w:val="0"/>
        </w:numPr>
        <w:bidi w:val="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二、救助标准及申请程序</w:t>
      </w:r>
    </w:p>
    <w:p w14:paraId="168468C7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救助标准</w:t>
      </w:r>
    </w:p>
    <w:p w14:paraId="221EBE8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就医产生大额费用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政府各项救助后的救助对象，个人自付费用 1万元（含1万元）至5万元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慈善</w:t>
      </w:r>
      <w:r>
        <w:rPr>
          <w:rFonts w:hint="eastAsia" w:ascii="仿宋" w:hAnsi="仿宋" w:eastAsia="仿宋" w:cs="仿宋"/>
          <w:sz w:val="32"/>
          <w:szCs w:val="32"/>
        </w:rPr>
        <w:t>救助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个人自付费用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5万（含5万元）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至10万元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慈善</w:t>
      </w:r>
      <w:r>
        <w:rPr>
          <w:rFonts w:hint="eastAsia" w:ascii="仿宋" w:hAnsi="仿宋" w:eastAsia="仿宋" w:cs="仿宋"/>
          <w:sz w:val="32"/>
          <w:szCs w:val="32"/>
        </w:rPr>
        <w:t>救助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 w:cs="仿宋"/>
          <w:sz w:val="32"/>
          <w:szCs w:val="32"/>
        </w:rPr>
        <w:t>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个人自付费用10万元以上（含10万元）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慈善</w:t>
      </w:r>
      <w:r>
        <w:rPr>
          <w:rFonts w:hint="eastAsia" w:ascii="仿宋" w:hAnsi="仿宋" w:eastAsia="仿宋" w:cs="仿宋"/>
          <w:sz w:val="32"/>
          <w:szCs w:val="32"/>
        </w:rPr>
        <w:t>救助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B83AE9E">
      <w:pPr>
        <w:numPr>
          <w:ilvl w:val="0"/>
          <w:numId w:val="2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申请程序</w:t>
      </w:r>
    </w:p>
    <w:p w14:paraId="77A01D1C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申请人可向户籍所在地、经常居住地的乡镇人民政府（社区）提出救助申请，审核后符合救助条件的整理申请材料，报送鸡东县慈善协会审批。受申请人委托，其他个人可以代为提出救助申请，并提供以下材料： </w:t>
      </w:r>
    </w:p>
    <w:p w14:paraId="4E274B0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1、申请家庭户口簿或申请人身份证。 </w:t>
      </w:r>
    </w:p>
    <w:p w14:paraId="16D5FD2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2、低收入人口证明材料。</w:t>
      </w:r>
    </w:p>
    <w:p w14:paraId="2830E581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3、委托他人提出救助申请的，提供申请人书面委托书及受委托人身份证。</w:t>
      </w:r>
    </w:p>
    <w:p w14:paraId="2098CB08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4、 救助申请书。 </w:t>
      </w:r>
    </w:p>
    <w:p w14:paraId="600571A1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政府各项救助材料。</w:t>
      </w:r>
    </w:p>
    <w:p w14:paraId="33BB17B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支出费用依据正规票据认定。</w:t>
      </w:r>
    </w:p>
    <w:p w14:paraId="22872508">
      <w:pPr>
        <w:numPr>
          <w:ilvl w:val="0"/>
          <w:numId w:val="0"/>
        </w:numPr>
        <w:bidi w:val="0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、保障措施</w:t>
      </w:r>
    </w:p>
    <w:p w14:paraId="791D69EE">
      <w:pPr>
        <w:bidi w:val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充分发挥民政牵头、部门协同、社会参与的社会救助工作机制作用，强化协调联动，形成工作合力。要及时与慈善组织沟通会商，分析研判工作形势，协调解决工作中存在的困难和问题，促进救助需求与公益慈善力量精准对接。 </w:t>
      </w:r>
    </w:p>
    <w:p w14:paraId="5E8DA545">
      <w:pPr>
        <w:bidi w:val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（二）拓宽经费渠道。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积极引导社会资金参与慈善帮扶，鼓励引导公民、法人以及其他组织捐赠慈善资金，不断拓宽资金筹集渠道，为公益慈善力量参与社会救助提供稳定的资金来源。 </w:t>
      </w:r>
    </w:p>
    <w:p w14:paraId="16BF6F9C">
      <w:pPr>
        <w:bidi w:val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（三）强化监督管理。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民政部门依法履行监督管理职 </w:t>
      </w:r>
    </w:p>
    <w:p w14:paraId="740DDBCD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责，加强对慈善组织参与社会救助的指导、监督和管理，强化事中事后监管，及时查处和纠正违法违规活动。加大对相关人员的培训力度，提升慈善帮扶能力。加强廉政风险防控机制建设，严防以权谋私、优亲厚友等违规违纪问题发生。慈善组织应自觉接受审计监督、行政监督、社会监督和舆论监督，按照规定公开慈善帮扶项目、程序、标准、结果等，规范慈善帮扶信息的采集报送、审核评估、救助实施和效果反馈等工作流程，确保慈善帮扶依法依规开展。 </w:t>
      </w:r>
    </w:p>
    <w:p w14:paraId="3B31976E">
      <w:pPr>
        <w:bidi w:val="0"/>
        <w:ind w:firstLine="643" w:firstLineChars="200"/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（四）加大宣传引导。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力宣传中华民族乐善好施、扶危济困的传统美德和诚信友爱、互帮互助的公益慈善理念，教育引导社会救助工作人员帮助困难群众排忧解难。鼓励引导更多公益慈善力量积极参与社会救助工作。要充分利用媒体报道、社交平台等形式，大力宣传政府救助与慈善帮扶有效衔接成果，引导社会公众关心、支持、参与慈善帮扶，营造浓厚慈善社会氛围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132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346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E346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5ABD3"/>
    <w:multiLevelType w:val="singleLevel"/>
    <w:tmpl w:val="D995AB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5733DD"/>
    <w:multiLevelType w:val="singleLevel"/>
    <w:tmpl w:val="3C5733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YmQ1MWY0MDczZmZlOGQ1MWMwMGE3ZGE5ZmY2ODkifQ=="/>
  </w:docVars>
  <w:rsids>
    <w:rsidRoot w:val="5CA926E0"/>
    <w:rsid w:val="1DA026E6"/>
    <w:rsid w:val="26CA1EC4"/>
    <w:rsid w:val="3C665331"/>
    <w:rsid w:val="3EDD7D94"/>
    <w:rsid w:val="567F3E87"/>
    <w:rsid w:val="5CA926E0"/>
    <w:rsid w:val="626B6250"/>
    <w:rsid w:val="65C328A7"/>
    <w:rsid w:val="7AC2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1258</Words>
  <Characters>1273</Characters>
  <Lines>0</Lines>
  <Paragraphs>0</Paragraphs>
  <TotalTime>7</TotalTime>
  <ScaleCrop>false</ScaleCrop>
  <LinksUpToDate>false</LinksUpToDate>
  <CharactersWithSpaces>1311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2025-07-02T01:47:00Z</dcterms:created>
  <dc:creator>WPS_1648658301</dc:creator>
  <cp:lastModifiedBy>admin</cp:lastModifiedBy>
  <cp:lastPrinted>2025-09-10T06:56:00Z</cp:lastPrinted>
  <dcterms:modified xsi:type="dcterms:W3CDTF">2025-10-15T01:58:40Z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09966B30436541B6B8BE924C7B51F8F0_13</vt:lpwstr>
  </property>
  <property fmtid="{D5CDD505-2E9C-101B-9397-08002B2CF9AE}" pid="4" name="KSOTemplateDocerSaveRecord">
    <vt:lpwstr>eyJoZGlkIjoiNTYzNDE0ZDI0NWJjYTY2MjAwN2QxNDAxODY0MjNiYzIiLCJ1c2VySWQiOiI4MzEyODYxMzYifQ==</vt:lpwstr>
  </property>
</Properties>
</file>