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w w:val="100"/>
          <w:sz w:val="43"/>
          <w:szCs w:val="43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w w:val="100"/>
          <w:sz w:val="43"/>
          <w:szCs w:val="43"/>
          <w:shd w:val="clear" w:color="auto" w:fill="FFFFFF"/>
        </w:rPr>
        <w:t>鸡东县202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w w:val="100"/>
          <w:sz w:val="43"/>
          <w:szCs w:val="43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w w:val="100"/>
          <w:sz w:val="43"/>
          <w:szCs w:val="43"/>
          <w:shd w:val="clear" w:color="auto" w:fill="FFFFFF"/>
        </w:rPr>
        <w:t>年村级动物防疫员防疫工作</w:t>
      </w:r>
    </w:p>
    <w:p>
      <w:pPr>
        <w:pStyle w:val="4"/>
        <w:widowControl/>
        <w:shd w:val="clear" w:color="auto" w:fill="FFFFFF"/>
        <w:snapToGrid/>
        <w:spacing w:before="0" w:beforeAutospacing="0" w:after="0" w:afterAutospacing="0" w:line="435" w:lineRule="atLeast"/>
        <w:ind w:firstLine="3440" w:firstLineChars="800"/>
        <w:jc w:val="center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w w:val="100"/>
          <w:sz w:val="43"/>
          <w:szCs w:val="43"/>
          <w:shd w:val="clear" w:color="auto" w:fill="FFFFFF"/>
        </w:rPr>
        <w:t>补助发放方案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为贯彻落实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财政厅、农业农村厅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关于加强基层动物防疫工作补助经费使用管理的通知精神，结合我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县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的实际情况，制定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本方案。</w:t>
      </w:r>
    </w:p>
    <w:p>
      <w:pPr>
        <w:pStyle w:val="4"/>
        <w:widowControl/>
        <w:shd w:val="clear" w:color="auto" w:fill="FFFFFF"/>
        <w:snapToGrid/>
        <w:spacing w:before="0" w:beforeAutospacing="0" w:after="0" w:afterAutospacing="0" w:line="555" w:lineRule="atLeast"/>
        <w:ind w:firstLine="600"/>
        <w:jc w:val="left"/>
        <w:textAlignment w:val="baseline"/>
        <w:rPr>
          <w:rFonts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24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一、补助目标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调动鸡东县村级动物防疫人员工作积极性，有效落实重大动物疫病防控工作，完成好上级下达的春、秋防强制免疫、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疫病排查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监测采样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  <w:t>畜牧统计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作任务。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napToGrid/>
        <w:spacing w:before="0" w:beforeAutospacing="0" w:after="0" w:afterAutospacing="0" w:line="555" w:lineRule="atLeast"/>
        <w:ind w:leftChars="0"/>
        <w:jc w:val="left"/>
        <w:textAlignment w:val="baseline"/>
        <w:rPr>
          <w:rStyle w:val="7"/>
          <w:rFonts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补助资金来源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财政补助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专项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经费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napToGrid/>
        <w:spacing w:before="0" w:beforeAutospacing="0" w:after="0" w:afterAutospacing="0" w:line="555" w:lineRule="atLeast"/>
        <w:ind w:leftChars="0" w:firstLine="640" w:firstLineChars="200"/>
        <w:jc w:val="left"/>
        <w:textAlignment w:val="baseline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  <w:t>三、补贴内容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0"/>
          <w:szCs w:val="30"/>
        </w:rPr>
        <w:t>（一）补贴对象</w:t>
      </w: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行政村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防疫员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农牧三场、水库、林场和社区等基层防疫员。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0"/>
          <w:szCs w:val="30"/>
        </w:rPr>
        <w:t>（二）补贴原则</w:t>
      </w: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坚持多劳多得的原则，按工作量确定补贴标准总额；坚持奖优罚劣的原则，按工作质量对补贴标准上下浮动；坚持公开的原则，对补贴过程和结果公开。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0"/>
          <w:szCs w:val="30"/>
        </w:rPr>
        <w:t>（三）计算标准</w:t>
      </w:r>
      <w:r>
        <w:rPr>
          <w:rFonts w:hint="eastAsia" w:ascii="仿宋_GB2312" w:hAnsi="sinsum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行政村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朝鲜族村除外）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按照每个村0.19万元享受补贴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朝鲜族村按照每个村0.1万元享受补贴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按照各乡镇免疫数量分配绩效资金；对在畜禽免疫数量、监测采样、免疫效果好的乡镇给予奖励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500元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，对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迎接省级防疫检查合格的村奖励500元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为确保防疫点不丢失，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农牧三场、水库、林场和社区等基层防疫单位原则上每个单位补贴金额不超过1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  <w:t>000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sz w:val="30"/>
          <w:szCs w:val="30"/>
        </w:rPr>
        <w:t>（四）补助方式</w:t>
      </w: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按照属地化管理，采取以绩效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畜禽免疫数量、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监测采样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免疫效果）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考核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核定工作补助的方式。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各乡镇根据自己辖区实际情况考核各行政村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，并分配本乡镇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补贴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资金。</w:t>
      </w:r>
    </w:p>
    <w:p>
      <w:pPr>
        <w:pStyle w:val="4"/>
        <w:widowControl/>
        <w:shd w:val="clear" w:color="auto" w:fill="FFFFFF"/>
        <w:snapToGrid/>
        <w:spacing w:before="0" w:beforeAutospacing="0" w:after="0" w:afterAutospacing="0" w:line="555" w:lineRule="atLeast"/>
        <w:ind w:firstLine="600"/>
        <w:jc w:val="left"/>
        <w:textAlignment w:val="baseline"/>
        <w:rPr>
          <w:rStyle w:val="7"/>
          <w:rFonts w:ascii="黑体" w:hAnsi="宋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</w:pPr>
      <w:r>
        <w:rPr>
          <w:rStyle w:val="7"/>
          <w:rFonts w:ascii="黑体" w:hAnsi="宋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四、补助的发放</w:t>
      </w:r>
      <w:r>
        <w:rPr>
          <w:rStyle w:val="7"/>
          <w:rFonts w:hint="eastAsia" w:ascii="黑体" w:hAnsi="宋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管理办法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30"/>
          <w:szCs w:val="30"/>
        </w:rPr>
        <w:t>（一）发放程序</w:t>
      </w: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秋防免疫各级验收过后，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val="en-US" w:eastAsia="zh-CN"/>
        </w:rPr>
        <w:t>11月15前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由各乡镇根据验收意见及监测结果制定村级防疫员工作补助方案，各乡镇补助（红头）方案上报鸡东县农业农村局（畜牧部门）备案，各乡镇按照补助方案要求开展考核，考核结果乡（镇）党委会讨论通过后，乡镇公示5个工作日后向县农业农村局（畜牧部门）申请村级防疫员工作补助资金，县农业农村局（畜牧部门）汇总后在鸡东县新闻网进行公告5个工作日后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  <w:lang w:eastAsia="zh-CN"/>
        </w:rPr>
        <w:t>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补助资金。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30"/>
          <w:szCs w:val="30"/>
        </w:rPr>
        <w:t>（二）实名发放</w:t>
      </w: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村级防疫员经费管理发放实行实名制，补助经费直接发放到村级防疫员卡/折一卡通，各乡镇需保管好考核依据、补助方案、会议记录、公示照片等材料以备上级主管部门及监察部门核查，同时将经费发放证明材料复印件报县农业农村局（畜牧部门）备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2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30"/>
          <w:szCs w:val="30"/>
        </w:rPr>
        <w:t>（三）不予发放补助的情况</w:t>
      </w: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对不按要求开展强制免疫、迟报、瞒报动物疫情、在开展动物疫病防控服务工作中不履职、以防疫为名违规收取费用的、群众反映工作态度恶劣的动物防疫员，经查实后不予发放防疫工作补助。</w:t>
      </w:r>
    </w:p>
    <w:p>
      <w:pPr>
        <w:pStyle w:val="4"/>
        <w:widowControl/>
        <w:shd w:val="clear" w:color="auto" w:fill="FFFFFF"/>
        <w:snapToGrid/>
        <w:spacing w:before="0" w:beforeAutospacing="0" w:after="0" w:afterAutospacing="0" w:line="555" w:lineRule="atLeast"/>
        <w:ind w:firstLine="600"/>
        <w:jc w:val="left"/>
        <w:textAlignment w:val="baseline"/>
        <w:rPr>
          <w:rStyle w:val="7"/>
          <w:rFonts w:ascii="黑体" w:hAnsi="宋体" w:eastAsia="黑体" w:cs="黑体"/>
          <w:b w:val="0"/>
          <w:bCs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</w:pPr>
      <w:r>
        <w:rPr>
          <w:rStyle w:val="7"/>
          <w:rFonts w:hint="eastAsia" w:ascii="黑体" w:hAnsi="宋体" w:eastAsia="黑体" w:cs="黑体"/>
          <w:b w:val="0"/>
          <w:bCs/>
          <w:i w:val="0"/>
          <w:caps w:val="0"/>
          <w:color w:val="333333"/>
          <w:spacing w:val="0"/>
          <w:w w:val="100"/>
          <w:sz w:val="32"/>
          <w:szCs w:val="32"/>
          <w:shd w:val="clear" w:color="auto" w:fill="FFFFFF"/>
        </w:rPr>
        <w:t>五、检査监督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0" w:firstLineChars="200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仿宋_GB2312" w:hAnsi="sinsum" w:eastAsia="仿宋_GB2312" w:cs="仿宋_GB2312"/>
          <w:b w:val="0"/>
          <w:i w:val="0"/>
          <w:caps w:val="0"/>
          <w:color w:val="333333"/>
          <w:spacing w:val="0"/>
          <w:w w:val="100"/>
          <w:kern w:val="0"/>
          <w:sz w:val="31"/>
          <w:szCs w:val="31"/>
          <w:shd w:val="clear" w:color="auto" w:fill="FFFFFF"/>
        </w:rPr>
        <w:t>各乡镇制定出本乡镇的考核方案并认真开展考核，严格资金发放管理程序，任何人不得截留补贴资金。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加强对资金的监督管理，及时足额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发放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</w:rPr>
        <w:t>到位，确保资金使用的安全性、规范性和有效性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w w:val="100"/>
          <w:sz w:val="31"/>
          <w:szCs w:val="31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insum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lhY2UyMjBiNjlhM2M0ZjlkMmNkOTA1YTE0YzgifQ=="/>
  </w:docVars>
  <w:rsids>
    <w:rsidRoot w:val="2D3602C8"/>
    <w:rsid w:val="00824F90"/>
    <w:rsid w:val="027E5028"/>
    <w:rsid w:val="070936BE"/>
    <w:rsid w:val="0BAE0408"/>
    <w:rsid w:val="0C1555D2"/>
    <w:rsid w:val="0E077DDF"/>
    <w:rsid w:val="0E2F18C3"/>
    <w:rsid w:val="0F797E37"/>
    <w:rsid w:val="0F935F6A"/>
    <w:rsid w:val="17BF59E1"/>
    <w:rsid w:val="185F4F64"/>
    <w:rsid w:val="1E257931"/>
    <w:rsid w:val="29F732A8"/>
    <w:rsid w:val="2D3602C8"/>
    <w:rsid w:val="322F240F"/>
    <w:rsid w:val="3A5F08B5"/>
    <w:rsid w:val="405A5E8D"/>
    <w:rsid w:val="40DE43F2"/>
    <w:rsid w:val="4739503A"/>
    <w:rsid w:val="48E84D20"/>
    <w:rsid w:val="4AAB46CC"/>
    <w:rsid w:val="4B5D17CA"/>
    <w:rsid w:val="4FFC4EF8"/>
    <w:rsid w:val="53177C0E"/>
    <w:rsid w:val="60440049"/>
    <w:rsid w:val="628D013A"/>
    <w:rsid w:val="66AE7847"/>
    <w:rsid w:val="6BECC611"/>
    <w:rsid w:val="6F9A3F5D"/>
    <w:rsid w:val="7294102C"/>
    <w:rsid w:val="75BE364A"/>
    <w:rsid w:val="76F44DDA"/>
    <w:rsid w:val="7777C659"/>
    <w:rsid w:val="7BC0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1465</Characters>
  <Lines>0</Lines>
  <Paragraphs>0</Paragraphs>
  <TotalTime>21</TotalTime>
  <ScaleCrop>false</ScaleCrop>
  <LinksUpToDate>false</LinksUpToDate>
  <CharactersWithSpaces>1499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2022-01-26T12:37:00Z</dcterms:created>
  <dc:creator>农业局赵光辉</dc:creator>
  <cp:lastModifiedBy>greatwall</cp:lastModifiedBy>
  <dcterms:modified xsi:type="dcterms:W3CDTF">2024-05-28T10:16:04Z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097AD4F8711D4E939AE700B37144977D_13</vt:lpwstr>
  </property>
</Properties>
</file>