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HF -2018-0510</w:t>
      </w:r>
      <w:r>
        <w:rPr>
          <w:rFonts w:hint="eastAsia" w:ascii="方正黑体_GBK" w:hAnsi="方正黑体_GBK" w:eastAsia="方正黑体_GBK" w:cs="方正黑体_GBK"/>
          <w:sz w:val="28"/>
          <w:szCs w:val="28"/>
          <w:lang w:val="en-US" w:eastAsia="zh-CN"/>
        </w:rPr>
        <w:t xml:space="preserve">                    </w:t>
      </w:r>
    </w:p>
    <w:p>
      <w:pPr>
        <w:ind w:firstLine="5040" w:firstLineChars="1800"/>
        <w:rPr>
          <w:sz w:val="28"/>
          <w:szCs w:val="28"/>
        </w:rPr>
      </w:pPr>
      <w:r>
        <w:rPr>
          <w:sz w:val="28"/>
          <w:szCs w:val="28"/>
        </w:rPr>
        <w:t>合同编号：</w:t>
      </w:r>
    </w:p>
    <w:p>
      <w:pPr>
        <w:ind w:firstLine="5040" w:firstLineChars="1800"/>
        <w:rPr>
          <w:sz w:val="28"/>
          <w:szCs w:val="28"/>
        </w:rPr>
      </w:pPr>
    </w:p>
    <w:p>
      <w:pPr>
        <w:ind w:firstLine="5040" w:firstLineChars="1800"/>
        <w:rPr>
          <w:sz w:val="28"/>
          <w:szCs w:val="28"/>
        </w:rPr>
      </w:pPr>
    </w:p>
    <w:p>
      <w:pPr>
        <w:ind w:firstLine="5040" w:firstLineChars="1800"/>
        <w:rPr>
          <w:sz w:val="28"/>
          <w:szCs w:val="28"/>
        </w:rPr>
      </w:pPr>
    </w:p>
    <w:p>
      <w:pPr>
        <w:ind w:firstLine="5040" w:firstLineChars="1800"/>
        <w:rPr>
          <w:sz w:val="28"/>
          <w:szCs w:val="28"/>
        </w:rPr>
      </w:pPr>
    </w:p>
    <w:p>
      <w:pPr>
        <w:ind w:firstLine="5040" w:firstLineChars="1800"/>
        <w:rPr>
          <w:sz w:val="28"/>
          <w:szCs w:val="28"/>
        </w:rPr>
      </w:pPr>
    </w:p>
    <w:p>
      <w:pPr>
        <w:rPr>
          <w:sz w:val="28"/>
          <w:szCs w:val="28"/>
        </w:rPr>
      </w:pPr>
    </w:p>
    <w:p>
      <w:pPr>
        <w:rPr>
          <w:sz w:val="28"/>
          <w:szCs w:val="28"/>
        </w:rPr>
      </w:pPr>
    </w:p>
    <w:p>
      <w:pPr>
        <w:jc w:val="center"/>
        <w:rPr>
          <w:rFonts w:hint="eastAsia"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黑龙江省房屋租赁合同</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黑龙江省住房和城乡建设厅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 xml:space="preserve">                              </w:t>
      </w:r>
      <w:r>
        <w:rPr>
          <w:rFonts w:hint="eastAsia" w:ascii="方正黑体_GBK" w:hAnsi="方正黑体_GBK" w:eastAsia="方正黑体_GBK" w:cs="方正黑体_GBK"/>
          <w:sz w:val="30"/>
          <w:szCs w:val="30"/>
        </w:rPr>
        <w:t>制定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rPr>
        <w:t>黑龙江省工商行政管理局</w:t>
      </w:r>
      <w:r>
        <w:rPr>
          <w:rFonts w:hint="eastAsia" w:ascii="方正黑体_GBK" w:hAnsi="方正黑体_GBK" w:eastAsia="方正黑体_GBK" w:cs="方正黑体_GBK"/>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填写说明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本合同为黑龙江省住房和城乡建设厅与黑龙江省工商行政管理局共同制定的示范文本，供房屋租赁双方当事人使用，但不适用于执行政府规定租金标准的公有房屋的租赁关系。签订合同前，双方当事人应仔细阅读合同各项条款，未尽事宜可在第十二条"其他约定"或合同附件中予以明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签订本合同前，租赁双方应当出示有效身份证明出租人应当向承租人出示房屋所有权证明或其他房屋来源证明的原件。房屋属于共有的，应提供共有权人同意出租的证明；转租房屋的，应提供原出租人（房屋所有权人）同意转租的证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接受他人委托代理出租房屋的，应在签订本合同前出示委托人开具的授权委托书或出租代理合同，向承租方明示代理权限。通过房地产经纪机构成交的，经纪服务合同应当作为本合同的附件。经纪服务合同如有与本合同相抵触的内容以本合同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租赁双方应共同查验房屋内的设施设备，填写《房屋及附属设施设备、装饰装修和相关物品交付清单》并签字盖章。</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五、对合同文本【】中选择的内容、空格部分的填写，双方应当协商确定。【】中选择的内容，以划√方式选定对于实际未发生或者双方当事人不作约定的，应当在空格部分打 X ,以示删除。</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房屋租赁合同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32"/>
          <w:szCs w:val="32"/>
          <w:u w:val="single"/>
          <w:lang w:val="en-US" w:eastAsia="zh-CN"/>
        </w:rPr>
      </w:pPr>
      <w:r>
        <w:rPr>
          <w:rFonts w:hint="eastAsia" w:ascii="宋体" w:hAnsi="宋体" w:eastAsia="宋体" w:cs="宋体"/>
          <w:sz w:val="32"/>
          <w:szCs w:val="32"/>
        </w:rPr>
        <w:t>出租方（甲方）:</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none"/>
          <w:lang w:val="en-US" w:eastAsia="zh-CN"/>
        </w:rPr>
        <w:t>法定代表人（负责人）</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rPr>
        <w:t>证件类型【居民身份证】【社会统一信用代码】【】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32"/>
          <w:szCs w:val="32"/>
          <w:u w:val="single"/>
          <w:lang w:val="en-US" w:eastAsia="zh-CN"/>
        </w:rPr>
      </w:pPr>
      <w:r>
        <w:rPr>
          <w:rFonts w:hint="eastAsia" w:ascii="宋体" w:hAnsi="宋体" w:eastAsia="宋体" w:cs="宋体"/>
          <w:sz w:val="32"/>
          <w:szCs w:val="32"/>
        </w:rPr>
        <w:t>证件号码：</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32"/>
          <w:szCs w:val="32"/>
          <w:u w:val="single"/>
          <w:lang w:val="en-US" w:eastAsia="zh-CN"/>
        </w:rPr>
      </w:pPr>
      <w:r>
        <w:rPr>
          <w:rFonts w:hint="eastAsia" w:ascii="宋体" w:hAnsi="宋体" w:eastAsia="宋体" w:cs="宋体"/>
          <w:sz w:val="32"/>
          <w:szCs w:val="32"/>
        </w:rPr>
        <w:t>联系电话：</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电子邮箱：</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32"/>
          <w:szCs w:val="32"/>
          <w:u w:val="single"/>
          <w:lang w:val="en-US" w:eastAsia="zh-CN"/>
        </w:rPr>
      </w:pPr>
      <w:r>
        <w:rPr>
          <w:rFonts w:hint="eastAsia" w:ascii="宋体" w:hAnsi="宋体" w:eastAsia="宋体" w:cs="宋体"/>
          <w:sz w:val="32"/>
          <w:szCs w:val="32"/>
        </w:rPr>
        <w:t>通讯地址：</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单位地址：</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委托代理人：</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rPr>
        <w:t>证件类型【居民身份证】【社会统一信用代码】【】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32"/>
          <w:szCs w:val="32"/>
          <w:u w:val="single"/>
          <w:lang w:val="en-US" w:eastAsia="zh-CN"/>
        </w:rPr>
      </w:pPr>
      <w:r>
        <w:rPr>
          <w:rFonts w:hint="eastAsia" w:ascii="宋体" w:hAnsi="宋体" w:eastAsia="宋体" w:cs="宋体"/>
          <w:sz w:val="32"/>
          <w:szCs w:val="32"/>
        </w:rPr>
        <w:t>证件号码：</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联系电话：</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32"/>
          <w:szCs w:val="32"/>
          <w:u w:val="single"/>
          <w:lang w:val="en-US" w:eastAsia="zh-CN"/>
        </w:rPr>
      </w:pPr>
      <w:r>
        <w:rPr>
          <w:rFonts w:hint="eastAsia" w:ascii="宋体" w:hAnsi="宋体" w:eastAsia="宋体" w:cs="宋体"/>
          <w:sz w:val="32"/>
          <w:szCs w:val="32"/>
        </w:rPr>
        <w:t>通讯地址：</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单位地址：</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rPr>
        <w:t>承租方（乙方）:</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法定代表人（负责人）</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证件类型【居民身份证】【社会统一信用代码】【】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32"/>
          <w:szCs w:val="32"/>
          <w:u w:val="single"/>
          <w:lang w:val="en-US" w:eastAsia="zh-CN"/>
        </w:rPr>
      </w:pPr>
      <w:r>
        <w:rPr>
          <w:rFonts w:hint="eastAsia" w:ascii="宋体" w:hAnsi="宋体" w:eastAsia="宋体" w:cs="宋体"/>
          <w:sz w:val="32"/>
          <w:szCs w:val="32"/>
        </w:rPr>
        <w:t>证件号码：</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电子邮箱</w:t>
      </w:r>
      <w:r>
        <w:rPr>
          <w:rFonts w:hint="eastAsia" w:ascii="宋体" w:hAnsi="宋体" w:cs="宋体"/>
          <w:sz w:val="32"/>
          <w:szCs w:val="32"/>
          <w:u w:val="none"/>
          <w:lang w:val="en-US" w:eastAsia="zh-CN"/>
        </w:rPr>
        <w:t>：</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32"/>
          <w:szCs w:val="32"/>
          <w:u w:val="single"/>
          <w:lang w:val="en-US" w:eastAsia="zh-CN"/>
        </w:rPr>
      </w:pPr>
      <w:r>
        <w:rPr>
          <w:rFonts w:hint="eastAsia" w:ascii="宋体" w:hAnsi="宋体" w:eastAsia="宋体" w:cs="宋体"/>
          <w:sz w:val="32"/>
          <w:szCs w:val="32"/>
        </w:rPr>
        <w:t>联系电话：</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通讯地址：</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32"/>
          <w:szCs w:val="32"/>
          <w:u w:val="single"/>
          <w:lang w:val="en-US" w:eastAsia="zh-CN"/>
        </w:rPr>
      </w:pPr>
      <w:r>
        <w:rPr>
          <w:rFonts w:hint="eastAsia" w:ascii="宋体" w:hAnsi="宋体" w:eastAsia="宋体" w:cs="宋体"/>
          <w:sz w:val="32"/>
          <w:szCs w:val="32"/>
        </w:rPr>
        <w:t>委托代理人：</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rPr>
        <w:t>证件类型【居民身份证】【社会统一信用代码】【】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32"/>
          <w:szCs w:val="32"/>
          <w:u w:val="single"/>
          <w:lang w:val="en-US" w:eastAsia="zh-CN"/>
        </w:rPr>
      </w:pPr>
      <w:r>
        <w:rPr>
          <w:rFonts w:hint="eastAsia" w:ascii="宋体" w:hAnsi="宋体" w:eastAsia="宋体" w:cs="宋体"/>
          <w:sz w:val="32"/>
          <w:szCs w:val="32"/>
        </w:rPr>
        <w:t>证件号码：</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32"/>
          <w:szCs w:val="32"/>
          <w:u w:val="single"/>
          <w:lang w:val="en-US" w:eastAsia="zh-CN"/>
        </w:rPr>
      </w:pPr>
      <w:r>
        <w:rPr>
          <w:rFonts w:hint="eastAsia" w:ascii="宋体" w:hAnsi="宋体" w:eastAsia="宋体" w:cs="宋体"/>
          <w:sz w:val="32"/>
          <w:szCs w:val="32"/>
        </w:rPr>
        <w:t>联系电话：</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电子邮箱：</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通讯地址：</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单位地址：</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cs="宋体"/>
          <w:sz w:val="32"/>
          <w:szCs w:val="32"/>
          <w:u w:val="none"/>
          <w:lang w:val="en-US" w:eastAsia="zh-CN"/>
        </w:rPr>
        <w:t xml:space="preserve">    </w:t>
      </w:r>
      <w:r>
        <w:rPr>
          <w:rFonts w:hint="eastAsia" w:ascii="宋体" w:hAnsi="宋体" w:eastAsia="宋体" w:cs="宋体"/>
          <w:sz w:val="32"/>
          <w:szCs w:val="32"/>
        </w:rPr>
        <w:t>根据《中华人民共和国合同法》、《中华人民共和国物</w:t>
      </w:r>
      <w:r>
        <w:rPr>
          <w:rFonts w:hint="eastAsia" w:ascii="宋体" w:hAnsi="宋体" w:eastAsia="宋体" w:cs="宋体"/>
          <w:sz w:val="32"/>
          <w:szCs w:val="32"/>
          <w:lang w:val="en-US" w:eastAsia="zh-CN"/>
        </w:rPr>
        <w:fldChar w:fldCharType="begin"/>
      </w:r>
      <w:r>
        <w:rPr>
          <w:rFonts w:hint="eastAsia" w:ascii="宋体" w:hAnsi="宋体" w:eastAsia="宋体" w:cs="宋体"/>
          <w:sz w:val="32"/>
          <w:szCs w:val="32"/>
          <w:lang w:val="en-US" w:eastAsia="zh-CN"/>
        </w:rPr>
        <w:instrText xml:space="preserve">INCLUDEPICTURE \d "https://wx2.qq.com/cgi-bin/mmwebwx-bin/webwxgeticon?seq=179084018&amp;username=@e3cf0cc68330c839f7b04fdee055a7b42e0af7ea91ce7f5eb7aff4dca744938a&amp;skey=@crypt_a2d36bde_0d5caa8e16a225102c0c394047f722fa" \* MERGEFORMATINET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mc:AlternateContent>
          <mc:Choice Requires="wps">
            <w:drawing>
              <wp:inline distT="0" distB="0" distL="114300" distR="114300">
                <wp:extent cx="304800" cy="304800"/>
                <wp:effectExtent l="0" t="0" r="0" b="0"/>
                <wp:docPr id="1" name="图片 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304800" cy="304800"/>
                        </a:xfrm>
                        <a:prstGeom prst="rect">
                          <a:avLst/>
                        </a:prstGeom>
                        <a:noFill/>
                        <a:ln>
                          <a:noFill/>
                        </a:ln>
                      </wps:spPr>
                      <wps:bodyPr wrap="square" upright="true"/>
                    </wps:wsp>
                  </a:graphicData>
                </a:graphic>
              </wp:inline>
            </w:drawing>
          </mc:Choice>
          <mc:Fallback>
            <w:pict>
              <v:rect id="图片 1" o:spid="_x0000_s1026" o:spt="1" style="height:24pt;width:24pt;" filled="f" stroked="f" coordsize="21600,21600" o:gfxdata="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B8yWdNIA&#10;AAADAQAADwAAAAAAAAABACAAAAA4AAAAZHJzL2Rvd25yZXYueG1sUEsBAhQAFAAAAAgAh07iQGKu&#10;J9GdAQAAJwMAAA4AAAAAAAAAAQAgAAAANwEAAGRycy9lMm9Eb2MueG1sUEsFBgAAAAAGAAYAWQEA&#10;AEYFAAAAAA==&#10;">
                <v:fill on="f" focussize="0,0"/>
                <v:stroke on="f"/>
                <v:imagedata o:title=""/>
                <o:lock v:ext="edit" aspectratio="t"/>
                <w10:wrap type="none"/>
                <w10:anchorlock/>
              </v:rect>
            </w:pict>
          </mc:Fallback>
        </mc:AlternateContent>
      </w:r>
      <w:r>
        <w:rPr>
          <w:rFonts w:hint="eastAsia" w:ascii="宋体" w:hAnsi="宋体" w:eastAsia="宋体" w:cs="宋体"/>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cs="宋体"/>
          <w:sz w:val="32"/>
          <w:szCs w:val="32"/>
          <w:lang w:eastAsia="zh-CN"/>
        </w:rPr>
        <w:t>权</w:t>
      </w:r>
      <w:r>
        <w:rPr>
          <w:rFonts w:hint="eastAsia" w:ascii="宋体" w:hAnsi="宋体" w:eastAsia="宋体" w:cs="宋体"/>
          <w:sz w:val="32"/>
          <w:szCs w:val="32"/>
        </w:rPr>
        <w:t>法》、《中华人民共和国城市房地产管理法》及有关法律、法规的规定，甲、乙双方在平等、自愿、协商一致的基础上，订立本合同，共同信守。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第一条</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rPr>
        <w:t>房屋基本情况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甲方自愿将坐落（应与不动产权证明记载坐落一致）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在</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的房屋出租给乙方。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cs="宋体"/>
          <w:sz w:val="32"/>
          <w:szCs w:val="32"/>
          <w:u w:val="none"/>
          <w:lang w:val="en-US" w:eastAsia="zh-CN"/>
        </w:rPr>
      </w:pPr>
      <w:r>
        <w:rPr>
          <w:rFonts w:hint="eastAsia" w:ascii="宋体" w:hAnsi="宋体" w:eastAsia="宋体" w:cs="宋体"/>
          <w:sz w:val="32"/>
          <w:szCs w:val="32"/>
        </w:rPr>
        <w:t>房屋权属状况：该房屋的《不动产权证》\《房屋所有权证》号为</w:t>
      </w:r>
      <w:r>
        <w:rPr>
          <w:rFonts w:hint="eastAsia" w:ascii="宋体" w:hAnsi="宋体" w:cs="宋体"/>
          <w:sz w:val="32"/>
          <w:szCs w:val="32"/>
          <w:u w:val="single"/>
          <w:lang w:val="en-US" w:eastAsia="zh-CN"/>
        </w:rPr>
        <w:t xml:space="preserve">                    </w:t>
      </w:r>
      <w:r>
        <w:rPr>
          <w:rFonts w:hint="eastAsia" w:ascii="宋体" w:hAnsi="宋体" w:cs="宋体"/>
          <w:sz w:val="32"/>
          <w:szCs w:val="32"/>
          <w:u w:val="none"/>
          <w:lang w:val="en-US" w:eastAsia="zh-CN"/>
        </w:rPr>
        <w:t>，</w:t>
      </w:r>
      <w:r>
        <w:rPr>
          <w:rFonts w:hint="eastAsia" w:ascii="宋体" w:hAnsi="宋体" w:eastAsia="宋体" w:cs="宋体"/>
          <w:sz w:val="32"/>
          <w:szCs w:val="32"/>
        </w:rPr>
        <w:t>《土地使用权证》【国有】【集体】号为</w:t>
      </w:r>
      <w:r>
        <w:rPr>
          <w:rFonts w:hint="eastAsia" w:ascii="宋体" w:hAnsi="宋体" w:cs="宋体"/>
          <w:sz w:val="32"/>
          <w:szCs w:val="32"/>
          <w:u w:val="single"/>
          <w:lang w:val="en-US" w:eastAsia="zh-CN"/>
        </w:rPr>
        <w:t xml:space="preserve">         </w:t>
      </w:r>
      <w:r>
        <w:rPr>
          <w:rFonts w:hint="eastAsia" w:ascii="宋体" w:hAnsi="宋体" w:cs="宋体"/>
          <w:sz w:val="32"/>
          <w:szCs w:val="32"/>
          <w:u w:val="none"/>
          <w:lang w:val="en-US" w:eastAsia="zh-CN"/>
        </w:rPr>
        <w:t>、</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《房屋买卖合同》和《购房发票》号为</w:t>
      </w:r>
      <w:r>
        <w:rPr>
          <w:rFonts w:hint="eastAsia" w:ascii="宋体" w:hAnsi="宋体" w:cs="宋体"/>
          <w:sz w:val="32"/>
          <w:szCs w:val="32"/>
          <w:u w:val="single"/>
          <w:lang w:val="en-US" w:eastAsia="zh-CN"/>
        </w:rPr>
        <w:t xml:space="preserve">              </w:t>
      </w:r>
      <w:r>
        <w:rPr>
          <w:rFonts w:hint="eastAsia" w:ascii="宋体" w:hAnsi="宋体" w:cs="宋体"/>
          <w:sz w:val="32"/>
          <w:szCs w:val="32"/>
          <w:u w:val="non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；房屋规划设计用途（证载）</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为平方米，房屋建筑面积</w:t>
      </w:r>
      <w:r>
        <w:rPr>
          <w:rFonts w:hint="eastAsia" w:ascii="宋体" w:hAnsi="宋体" w:cs="宋体"/>
          <w:sz w:val="32"/>
          <w:szCs w:val="32"/>
          <w:u w:val="single"/>
          <w:lang w:val="en-US" w:eastAsia="zh-CN"/>
        </w:rPr>
        <w:t xml:space="preserve">       </w:t>
      </w:r>
      <w:r>
        <w:rPr>
          <w:rFonts w:hint="eastAsia" w:ascii="宋体" w:hAnsi="宋体" w:cs="宋体"/>
          <w:sz w:val="32"/>
          <w:szCs w:val="32"/>
          <w:u w:val="none"/>
          <w:lang w:val="en-US" w:eastAsia="zh-CN"/>
        </w:rPr>
        <w:t>平方米，</w:t>
      </w:r>
      <w:r>
        <w:rPr>
          <w:rFonts w:hint="eastAsia" w:ascii="宋体" w:hAnsi="宋体" w:eastAsia="宋体" w:cs="宋体"/>
          <w:sz w:val="32"/>
          <w:szCs w:val="32"/>
        </w:rPr>
        <w:t>【不动产权利人】【购房人】姓名</w:t>
      </w:r>
      <w:r>
        <w:rPr>
          <w:rFonts w:hint="eastAsia" w:ascii="宋体" w:hAnsi="宋体" w:cs="宋体"/>
          <w:sz w:val="32"/>
          <w:szCs w:val="32"/>
          <w:u w:val="single"/>
          <w:lang w:val="en-US" w:eastAsia="zh-CN"/>
        </w:rPr>
        <w:t xml:space="preserve">      </w:t>
      </w:r>
      <w:r>
        <w:rPr>
          <w:rFonts w:hint="eastAsia" w:ascii="宋体" w:hAnsi="宋体" w:cs="宋体"/>
          <w:sz w:val="32"/>
          <w:szCs w:val="32"/>
          <w:u w:val="none"/>
          <w:lang w:val="en-US" w:eastAsia="zh-CN"/>
        </w:rPr>
        <w:t>房屋</w:t>
      </w:r>
      <w:r>
        <w:rPr>
          <w:rFonts w:hint="eastAsia" w:ascii="宋体" w:hAnsi="宋体" w:eastAsia="宋体" w:cs="宋体"/>
          <w:sz w:val="32"/>
          <w:szCs w:val="32"/>
        </w:rPr>
        <w:t>【</w:t>
      </w:r>
      <w:r>
        <w:rPr>
          <w:rFonts w:hint="eastAsia" w:ascii="宋体" w:hAnsi="宋体" w:cs="宋体"/>
          <w:sz w:val="32"/>
          <w:szCs w:val="32"/>
          <w:lang w:eastAsia="zh-CN"/>
        </w:rPr>
        <w:t>已</w:t>
      </w:r>
      <w:r>
        <w:rPr>
          <w:rFonts w:hint="eastAsia" w:ascii="宋体" w:hAnsi="宋体" w:eastAsia="宋体" w:cs="宋体"/>
          <w:sz w:val="32"/>
          <w:szCs w:val="32"/>
        </w:rPr>
        <w:t>】【未】设定抵押，他项权证号码</w:t>
      </w:r>
      <w:r>
        <w:rPr>
          <w:rFonts w:hint="eastAsia" w:ascii="宋体" w:hAnsi="宋体" w:cs="宋体"/>
          <w:sz w:val="32"/>
          <w:szCs w:val="32"/>
          <w:u w:val="single"/>
          <w:lang w:val="en-US" w:eastAsia="zh-CN"/>
        </w:rPr>
        <w:t xml:space="preserve">       </w:t>
      </w:r>
      <w:r>
        <w:rPr>
          <w:rFonts w:hint="eastAsia" w:ascii="宋体" w:hAnsi="宋体" w:cs="宋体"/>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宋体" w:hAnsi="宋体" w:eastAsia="宋体" w:cs="宋体"/>
          <w:sz w:val="32"/>
          <w:szCs w:val="32"/>
        </w:rPr>
      </w:pPr>
      <w:r>
        <w:rPr>
          <w:rFonts w:hint="eastAsia" w:ascii="宋体" w:hAnsi="宋体" w:eastAsia="宋体" w:cs="宋体"/>
          <w:sz w:val="32"/>
          <w:szCs w:val="32"/>
        </w:rPr>
        <w:t xml:space="preserve">房屋出租方式：【不动产权利人】【购房人】【转租】【】。 </w:t>
      </w:r>
      <w:r>
        <w:rPr>
          <w:rFonts w:hint="default" w:ascii="宋体" w:hAnsi="宋体" w:eastAsia="宋体" w:cs="宋体"/>
          <w:sz w:val="32"/>
          <w:szCs w:val="32"/>
          <w:lang w:val="en-US"/>
        </w:rPr>
        <w:t xml:space="preserve"> </w:t>
      </w:r>
      <w:r>
        <w:rPr>
          <w:rFonts w:hint="eastAsia" w:ascii="宋体" w:hAnsi="宋体" w:eastAsia="宋体" w:cs="宋体"/>
          <w:sz w:val="32"/>
          <w:szCs w:val="32"/>
        </w:rPr>
        <w:t>房屋类型：</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宋体" w:hAnsi="宋体" w:eastAsia="宋体" w:cs="宋体"/>
          <w:sz w:val="32"/>
          <w:szCs w:val="32"/>
        </w:rPr>
      </w:pPr>
      <w:r>
        <w:rPr>
          <w:rFonts w:hint="eastAsia" w:ascii="宋体" w:hAnsi="宋体" w:eastAsia="宋体" w:cs="宋体"/>
          <w:sz w:val="32"/>
          <w:szCs w:val="32"/>
        </w:rPr>
        <w:t>【住宅】</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室</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厅</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厨</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卫；【成套住宅】【非成</w:t>
      </w:r>
      <w:r>
        <w:rPr>
          <w:rFonts w:hint="default" w:ascii="宋体" w:hAnsi="宋体" w:eastAsia="宋体" w:cs="宋体"/>
          <w:sz w:val="32"/>
          <w:szCs w:val="32"/>
          <w:lang w:val="en-US"/>
        </w:rPr>
        <w:t>套住宅】</w:t>
      </w:r>
      <w:r>
        <w:rPr>
          <w:rFonts w:hint="eastAsia" w:ascii="宋体" w:hAnsi="宋体" w:eastAsia="宋体" w:cs="宋体"/>
          <w:sz w:val="32"/>
          <w:szCs w:val="32"/>
        </w:rPr>
        <w:t>房屋</w:t>
      </w:r>
      <w:r>
        <w:rPr>
          <w:rFonts w:hint="default" w:ascii="宋体" w:hAnsi="宋体" w:eastAsia="宋体" w:cs="宋体"/>
          <w:sz w:val="32"/>
          <w:szCs w:val="32"/>
          <w:lang w:val="en-US"/>
        </w:rPr>
        <w:t>平面图见附件。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宋体" w:hAnsi="宋体" w:eastAsia="宋体" w:cs="宋体"/>
          <w:sz w:val="32"/>
          <w:szCs w:val="32"/>
        </w:rPr>
      </w:pPr>
      <w:r>
        <w:rPr>
          <w:rFonts w:hint="eastAsia" w:ascii="宋体" w:hAnsi="宋体" w:eastAsia="宋体" w:cs="宋体"/>
          <w:sz w:val="32"/>
          <w:szCs w:val="32"/>
        </w:rPr>
        <w:t>【非住宅】租赁房屋建筑面积共计＿</w:t>
      </w:r>
      <w:r>
        <w:rPr>
          <w:rFonts w:hint="default" w:ascii="宋体" w:hAnsi="宋体" w:eastAsia="宋体" w:cs="宋体"/>
          <w:sz w:val="32"/>
          <w:szCs w:val="32"/>
          <w:lang w:val="en-US"/>
        </w:rPr>
        <w:t xml:space="preserve"> </w:t>
      </w:r>
      <w:r>
        <w:rPr>
          <w:rFonts w:hint="eastAsia" w:ascii="宋体" w:hAnsi="宋体" w:eastAsia="宋体" w:cs="宋体"/>
          <w:sz w:val="32"/>
          <w:szCs w:val="32"/>
        </w:rPr>
        <w:t>平方米，建筑物总层数</w:t>
      </w:r>
      <w:r>
        <w:rPr>
          <w:rFonts w:hint="default" w:ascii="宋体" w:hAnsi="宋体" w:eastAsia="宋体" w:cs="宋体"/>
          <w:sz w:val="32"/>
          <w:szCs w:val="32"/>
          <w:u w:val="single"/>
          <w:lang w:val="en-US"/>
        </w:rPr>
        <w:t xml:space="preserve">    </w:t>
      </w:r>
      <w:r>
        <w:rPr>
          <w:rFonts w:hint="default" w:ascii="宋体" w:hAnsi="宋体" w:eastAsia="宋体" w:cs="宋体"/>
          <w:sz w:val="32"/>
          <w:szCs w:val="32"/>
          <w:lang w:val="en-US"/>
        </w:rPr>
        <w:t>。租赁层数</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，租赁面积【使用面积】【建筑面积】</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，其他</w:t>
      </w:r>
      <w:r>
        <w:rPr>
          <w:rFonts w:hint="default" w:ascii="宋体" w:hAnsi="宋体" w:eastAsia="宋体" w:cs="宋体"/>
          <w:sz w:val="32"/>
          <w:szCs w:val="32"/>
          <w:u w:val="single"/>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default" w:ascii="宋体" w:hAnsi="宋体" w:eastAsia="宋体" w:cs="宋体"/>
          <w:sz w:val="32"/>
          <w:szCs w:val="32"/>
          <w:lang w:val="en-US"/>
        </w:rPr>
        <w:t xml:space="preserve">   </w:t>
      </w:r>
      <w:r>
        <w:rPr>
          <w:rFonts w:hint="eastAsia" w:ascii="宋体" w:hAnsi="宋体" w:eastAsia="宋体" w:cs="宋体"/>
          <w:b/>
          <w:bCs/>
          <w:sz w:val="32"/>
          <w:szCs w:val="32"/>
        </w:rPr>
        <w:t>第二条</w:t>
      </w:r>
      <w:r>
        <w:rPr>
          <w:rFonts w:hint="default" w:ascii="宋体" w:hAnsi="宋体" w:eastAsia="宋体" w:cs="宋体"/>
          <w:b/>
          <w:bCs/>
          <w:sz w:val="32"/>
          <w:szCs w:val="32"/>
          <w:lang w:val="en-US"/>
        </w:rPr>
        <w:t xml:space="preserve">    </w:t>
      </w:r>
      <w:r>
        <w:rPr>
          <w:rFonts w:hint="eastAsia" w:ascii="宋体" w:hAnsi="宋体" w:eastAsia="宋体" w:cs="宋体"/>
          <w:b/>
          <w:bCs/>
          <w:sz w:val="32"/>
          <w:szCs w:val="32"/>
        </w:rPr>
        <w:t>房屋租赁形式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default" w:ascii="宋体" w:hAnsi="宋体" w:eastAsia="宋体" w:cs="宋体"/>
          <w:b/>
          <w:bCs/>
          <w:sz w:val="32"/>
          <w:szCs w:val="32"/>
          <w:lang w:val="en-US"/>
        </w:rPr>
        <w:t xml:space="preserve">  </w:t>
      </w:r>
      <w:r>
        <w:rPr>
          <w:rFonts w:hint="eastAsia" w:ascii="宋体" w:hAnsi="宋体" w:eastAsia="宋体" w:cs="宋体"/>
          <w:sz w:val="32"/>
          <w:szCs w:val="32"/>
        </w:rPr>
        <w:t>【整租】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default" w:ascii="宋体" w:hAnsi="宋体" w:eastAsia="宋体" w:cs="宋体"/>
          <w:sz w:val="32"/>
          <w:szCs w:val="32"/>
          <w:lang w:val="en-US"/>
        </w:rPr>
        <w:t xml:space="preserve">  </w:t>
      </w:r>
      <w:r>
        <w:rPr>
          <w:rFonts w:hint="eastAsia" w:ascii="宋体" w:hAnsi="宋体" w:eastAsia="宋体" w:cs="宋体"/>
          <w:sz w:val="32"/>
          <w:szCs w:val="32"/>
        </w:rPr>
        <w:t>【分租】分租卧室使用面积</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平方米。卫生间【独立使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用】【共用】【无】；厨房【独立使用】【共用】【无】；阳台【独立使用】【共用】【无】；其他＿【独立使用】【共用】【无】。</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第三条</w:t>
      </w:r>
      <w:r>
        <w:rPr>
          <w:rFonts w:hint="default" w:ascii="宋体" w:hAnsi="宋体" w:eastAsia="宋体" w:cs="宋体"/>
          <w:b/>
          <w:bCs/>
          <w:sz w:val="32"/>
          <w:szCs w:val="32"/>
          <w:lang w:val="en-US"/>
        </w:rPr>
        <w:t xml:space="preserve">   </w:t>
      </w:r>
      <w:r>
        <w:rPr>
          <w:rFonts w:hint="eastAsia" w:ascii="宋体" w:hAnsi="宋体" w:eastAsia="宋体" w:cs="宋体"/>
          <w:b/>
          <w:bCs/>
          <w:sz w:val="32"/>
          <w:szCs w:val="32"/>
        </w:rPr>
        <w:t>房屋居住情况</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不得在卫生间、厨房、阳台和地下储藏室居住。单间最多居住人数和人均居住面积应当符合当地人民政府的规定。</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第四条租金、押金约定</w:t>
      </w:r>
    </w:p>
    <w:p>
      <w:pPr>
        <w:keepNext w:val="0"/>
        <w:keepLines w:val="0"/>
        <w:pageBreakBefore w:val="0"/>
        <w:widowControl w:val="0"/>
        <w:kinsoku/>
        <w:wordWrap/>
        <w:overflowPunct/>
        <w:topLinePunct w:val="0"/>
        <w:autoSpaceDE/>
        <w:autoSpaceDN/>
        <w:bidi w:val="0"/>
        <w:adjustRightInd/>
        <w:snapToGrid/>
        <w:spacing w:line="560" w:lineRule="exact"/>
        <w:ind w:firstLineChars="200"/>
        <w:jc w:val="distribute"/>
        <w:textAlignment w:val="auto"/>
        <w:rPr>
          <w:rFonts w:hint="eastAsia" w:ascii="宋体" w:hAnsi="宋体" w:eastAsia="宋体" w:cs="宋体"/>
          <w:sz w:val="32"/>
          <w:szCs w:val="32"/>
        </w:rPr>
      </w:pPr>
      <w:r>
        <w:rPr>
          <w:rFonts w:hint="eastAsia" w:ascii="宋体" w:hAnsi="宋体" w:eastAsia="宋体" w:cs="宋体"/>
          <w:sz w:val="32"/>
          <w:szCs w:val="32"/>
        </w:rPr>
        <w:t>租金：甲乙双方约定的房屋月租金为人民币（大写）</w:t>
      </w:r>
      <w:r>
        <w:rPr>
          <w:rFonts w:hint="default" w:ascii="宋体" w:hAnsi="宋体" w:eastAsia="宋体" w:cs="宋体"/>
          <w:sz w:val="32"/>
          <w:szCs w:val="32"/>
          <w:u w:val="single"/>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元）。租金：按【年】【半年】【季】【月】结算，乙方应于每</w:t>
      </w:r>
      <w:r>
        <w:rPr>
          <w:rFonts w:hint="eastAsia" w:ascii="宋体" w:hAnsi="宋体" w:eastAsia="宋体" w:cs="宋体"/>
          <w:sz w:val="32"/>
          <w:szCs w:val="32"/>
          <w:u w:val="single"/>
        </w:rPr>
        <w:t>【年】【半年】【季】【月】</w:t>
      </w:r>
      <w:r>
        <w:rPr>
          <w:rFonts w:hint="default" w:ascii="宋体" w:hAnsi="宋体" w:eastAsia="宋体" w:cs="宋体"/>
          <w:sz w:val="32"/>
          <w:szCs w:val="32"/>
          <w:u w:val="none"/>
          <w:lang w:val="en-US"/>
        </w:rPr>
        <w:t>日前向甲方</w:t>
      </w:r>
      <w:r>
        <w:rPr>
          <w:rFonts w:hint="eastAsia" w:ascii="宋体" w:hAnsi="宋体" w:eastAsia="宋体" w:cs="宋体"/>
          <w:sz w:val="32"/>
          <w:szCs w:val="32"/>
          <w:u w:val="none"/>
        </w:rPr>
        <w:t>支付租金</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押金：乙方交给甲方【水电】【煤气】【电话】【房屋】【】等费用押金人民币（大写）(</w:t>
      </w:r>
      <w:r>
        <w:rPr>
          <w:rFonts w:hint="default" w:ascii="宋体" w:hAnsi="宋体" w:eastAsia="宋体" w:cs="宋体"/>
          <w:sz w:val="32"/>
          <w:szCs w:val="32"/>
          <w:u w:val="none"/>
          <w:lang w:val="en-US"/>
        </w:rPr>
        <w:t xml:space="preserve"> ¥</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元），租赁期满或合同解除后，除抵扣应由乙方承担的费用以及乙方应承担的违约赔偿责任外，余额全部应返还给乙方。甲方不得在合同约定的租赁期间单方面上调房屋租金。</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第五条租赁期限</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该房屋租赁期限自</w:t>
      </w:r>
      <w:r>
        <w:rPr>
          <w:rFonts w:hint="default" w:ascii="宋体" w:hAnsi="宋体" w:eastAsia="宋体" w:cs="宋体"/>
          <w:b w:val="0"/>
          <w:bCs w:val="0"/>
          <w:sz w:val="32"/>
          <w:szCs w:val="32"/>
          <w:u w:val="single"/>
          <w:lang w:val="en-US"/>
        </w:rPr>
        <w:t xml:space="preserve">     </w:t>
      </w:r>
      <w:r>
        <w:rPr>
          <w:rFonts w:hint="eastAsia" w:ascii="宋体" w:hAnsi="宋体" w:eastAsia="宋体" w:cs="宋体"/>
          <w:sz w:val="32"/>
          <w:szCs w:val="32"/>
        </w:rPr>
        <w:t>年</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月</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日至＿日止，共计＿月。甲方应于</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年</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月</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日前将房屋按约定条件交付给乙方。《房屋附属设施设备、装饰装修和相关物品清单》（见合同附件）经甲乙双方核验签字并移交房屋钥匙及</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后视为交付完成。甲乙双方应该遵循诚实信用的原则，按照约定办理交接手续，合同经各方签字后生效。</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第六条</w:t>
      </w:r>
      <w:r>
        <w:rPr>
          <w:rFonts w:hint="default" w:ascii="宋体" w:hAnsi="宋体" w:eastAsia="宋体" w:cs="宋体"/>
          <w:b/>
          <w:bCs/>
          <w:sz w:val="32"/>
          <w:szCs w:val="32"/>
          <w:lang w:val="en-US"/>
        </w:rPr>
        <w:t xml:space="preserve">  </w:t>
      </w:r>
      <w:r>
        <w:rPr>
          <w:rFonts w:hint="eastAsia" w:ascii="宋体" w:hAnsi="宋体" w:eastAsia="宋体" w:cs="宋体"/>
          <w:b/>
          <w:bCs/>
          <w:sz w:val="32"/>
          <w:szCs w:val="32"/>
        </w:rPr>
        <w:t>相关费用承担方式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租赁期内产生的下列费用中：(1）水费（2）电费（3）煤气（4）电话（5）卫生（6）网络费（7）有线电视费（8）物业管理费（9）供暖费（10）电梯费（10)</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费用。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由甲方承担，</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由乙方承担。本合同中未列明的与房屋有关的其他费用均由甲方承担。如乙方垫付了应由甲方支付的费用，甲方应根据乙方出示的相关交费凭据向乙方返还相应费用。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default" w:ascii="宋体" w:hAnsi="宋体" w:eastAsia="宋体" w:cs="宋体"/>
          <w:sz w:val="32"/>
          <w:szCs w:val="32"/>
          <w:lang w:val="en-US"/>
        </w:rPr>
        <w:t xml:space="preserve">    </w:t>
      </w:r>
      <w:r>
        <w:rPr>
          <w:rFonts w:hint="eastAsia" w:ascii="宋体" w:hAnsi="宋体" w:eastAsia="宋体" w:cs="宋体"/>
          <w:b/>
          <w:bCs/>
          <w:sz w:val="32"/>
          <w:szCs w:val="32"/>
        </w:rPr>
        <w:t>第七条</w:t>
      </w:r>
      <w:r>
        <w:rPr>
          <w:rFonts w:hint="default" w:ascii="宋体" w:hAnsi="宋体" w:eastAsia="宋体" w:cs="宋体"/>
          <w:b/>
          <w:bCs/>
          <w:sz w:val="32"/>
          <w:szCs w:val="32"/>
          <w:lang w:val="en-US"/>
        </w:rPr>
        <w:t xml:space="preserve">   </w:t>
      </w:r>
      <w:r>
        <w:rPr>
          <w:rFonts w:hint="eastAsia" w:ascii="宋体" w:hAnsi="宋体" w:eastAsia="宋体" w:cs="宋体"/>
          <w:b/>
          <w:bCs/>
          <w:sz w:val="32"/>
          <w:szCs w:val="32"/>
        </w:rPr>
        <w:t>租赁合同解约和续约</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租赁合同解约</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bookmarkStart w:id="0" w:name="_GoBack"/>
      <w:bookmarkEnd w:id="0"/>
      <w:r>
        <w:rPr>
          <w:rFonts w:hint="eastAsia" w:ascii="宋体" w:hAnsi="宋体" w:eastAsia="宋体" w:cs="宋体"/>
          <w:sz w:val="32"/>
          <w:szCs w:val="32"/>
        </w:rPr>
        <w:t>租赁期满，甲乙双方应对房屋和附属物品、设备设施及水电使用等情况进行验收，结清各自应当承担的费用，可以解除本合同。</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经甲乙双方协商一致，可以解除本合同。</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因不可抗力致使不能实现本合同目的的，双方可以解除合同。</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除不可抗力外，甲方有下列情形之一的，乙方有权解除合同：</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迟延交付房屋达＿天的。</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交付的房屋严重不符合合同约定或影响乙方人身、财产安全的。</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不承担约定的维修义务，如超过天，致使乙方无法正常使用房屋的。</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u w:val="single"/>
        </w:rPr>
      </w:pPr>
      <w:r>
        <w:rPr>
          <w:rFonts w:hint="default" w:ascii="宋体" w:hAnsi="宋体" w:eastAsia="宋体" w:cs="宋体"/>
          <w:sz w:val="32"/>
          <w:szCs w:val="32"/>
          <w:u w:val="single"/>
          <w:lang w:val="en-US"/>
        </w:rPr>
        <w:t xml:space="preserve">                                      </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除不可抗力外，乙方有下列情形之一的，甲方有权解除合同，收回房屋：</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迟延交付租金达</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日以上，经甲方催告后，在三十日内仍不支付租金的。</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欠缴各项费用达</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元的。</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擅自改变房屋用途的。</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擅自拆改变动或损坏房屋结构的。</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保管不当或不合理使用导致附属物品、设备设施损坏并拒不赔偿且金额超过</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元的。</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利用房屋从事违法活动、损害公共利益或者妨碍他人正常工作、生活的。</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擅自将房屋转租或分租给他人的。</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left"/>
        <w:textAlignment w:val="auto"/>
        <w:rPr>
          <w:rFonts w:hint="eastAsia" w:ascii="宋体" w:hAnsi="宋体" w:eastAsia="宋体" w:cs="宋体"/>
          <w:sz w:val="32"/>
          <w:szCs w:val="32"/>
          <w:u w:val="none"/>
        </w:rPr>
      </w:pPr>
      <w:r>
        <w:rPr>
          <w:rFonts w:hint="default" w:ascii="宋体" w:hAnsi="宋体" w:eastAsia="宋体" w:cs="宋体"/>
          <w:sz w:val="32"/>
          <w:szCs w:val="32"/>
          <w:u w:val="single"/>
          <w:lang w:val="en-US"/>
        </w:rPr>
        <w:t xml:space="preserve">                                    </w:t>
      </w:r>
      <w:r>
        <w:rPr>
          <w:rFonts w:hint="default" w:ascii="宋体" w:hAnsi="宋体" w:eastAsia="宋体" w:cs="宋体"/>
          <w:sz w:val="32"/>
          <w:szCs w:val="32"/>
          <w:u w:val="none"/>
          <w:lang w:val="en-U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rPr>
      </w:pPr>
      <w:r>
        <w:rPr>
          <w:rFonts w:hint="default" w:ascii="宋体" w:hAnsi="宋体" w:eastAsia="宋体" w:cs="宋体"/>
          <w:b/>
          <w:bCs/>
          <w:sz w:val="32"/>
          <w:szCs w:val="32"/>
          <w:lang w:val="en-US"/>
        </w:rPr>
        <w:t xml:space="preserve">    </w:t>
      </w:r>
      <w:r>
        <w:rPr>
          <w:rFonts w:hint="eastAsia" w:ascii="宋体" w:hAnsi="宋体" w:eastAsia="宋体" w:cs="宋体"/>
          <w:b/>
          <w:bCs/>
          <w:sz w:val="32"/>
          <w:szCs w:val="32"/>
        </w:rPr>
        <w:t>租赁合同续约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distribute"/>
        <w:textAlignment w:val="auto"/>
        <w:rPr>
          <w:rFonts w:hint="eastAsia" w:ascii="宋体" w:hAnsi="宋体" w:eastAsia="宋体" w:cs="宋体"/>
          <w:sz w:val="32"/>
          <w:szCs w:val="32"/>
        </w:rPr>
      </w:pPr>
      <w:r>
        <w:rPr>
          <w:rFonts w:hint="eastAsia" w:ascii="宋体" w:hAnsi="宋体" w:eastAsia="宋体" w:cs="宋体"/>
          <w:b w:val="0"/>
          <w:bCs w:val="0"/>
          <w:sz w:val="32"/>
          <w:szCs w:val="32"/>
        </w:rPr>
        <w:t>房屋租赁期限届满</w:t>
      </w:r>
      <w:r>
        <w:rPr>
          <w:rFonts w:hint="eastAsia" w:ascii="宋体" w:hAnsi="宋体" w:eastAsia="宋体" w:cs="宋体"/>
          <w:sz w:val="32"/>
          <w:szCs w:val="32"/>
        </w:rPr>
        <w:t>，</w:t>
      </w:r>
      <w:r>
        <w:rPr>
          <w:rFonts w:hint="default" w:ascii="宋体" w:hAnsi="宋体" w:eastAsia="宋体" w:cs="宋体"/>
          <w:sz w:val="32"/>
          <w:szCs w:val="32"/>
          <w:lang w:val="en-US"/>
        </w:rPr>
        <w:t xml:space="preserve"> </w:t>
      </w:r>
      <w:r>
        <w:rPr>
          <w:rFonts w:hint="eastAsia" w:ascii="宋体" w:hAnsi="宋体" w:eastAsia="宋体" w:cs="宋体"/>
          <w:sz w:val="32"/>
          <w:szCs w:val="32"/>
        </w:rPr>
        <w:t>乙方要继续承租该房屋的，应提前</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日向甲方提出续租要求。甲乙双方应另行协商书面约定相应事宜。乙方在同等条件下可优先续租房屋。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第八条</w:t>
      </w:r>
      <w:r>
        <w:rPr>
          <w:rFonts w:hint="default" w:ascii="宋体" w:hAnsi="宋体" w:eastAsia="宋体" w:cs="宋体"/>
          <w:b/>
          <w:bCs/>
          <w:sz w:val="32"/>
          <w:szCs w:val="32"/>
          <w:lang w:val="en-US"/>
        </w:rPr>
        <w:t xml:space="preserve">   </w:t>
      </w:r>
      <w:r>
        <w:rPr>
          <w:rFonts w:hint="eastAsia" w:ascii="宋体" w:hAnsi="宋体" w:eastAsia="宋体" w:cs="宋体"/>
          <w:b/>
          <w:bCs/>
          <w:sz w:val="32"/>
          <w:szCs w:val="32"/>
        </w:rPr>
        <w:t>甲方的义务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1．甲方应按照相关法律法规的要求，房屋租赁合同订立后三十日内，到所在地市、县人民政府房地产主管部门或其委托的实施单位办理房屋租赁登记备案。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2．甲方负责对出租房屋及设施和附属物进行经常检查，按照国家和行业标准配置消防设施、器材。物业正常使用时因建筑质量、折旧损耗等引起的故障维修义务由甲方负责，费用由甲方承担。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3．因甲方未履行义务使乙方或第三人财产损失或者人身伤害的，由甲方承担相应的法律责任。因维修出租房屋影响乙方使用的，经协商，甲方同意按照下列第＿种方式处理：(1）减少租金；(2）延长租期：(3)</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distribute"/>
        <w:textAlignment w:val="auto"/>
        <w:rPr>
          <w:rFonts w:hint="eastAsia" w:ascii="宋体" w:hAnsi="宋体" w:eastAsia="宋体" w:cs="宋体"/>
          <w:sz w:val="32"/>
          <w:szCs w:val="32"/>
        </w:rPr>
      </w:pPr>
      <w:r>
        <w:rPr>
          <w:rFonts w:hint="eastAsia" w:ascii="宋体" w:hAnsi="宋体" w:eastAsia="宋体" w:cs="宋体"/>
          <w:sz w:val="32"/>
          <w:szCs w:val="32"/>
        </w:rPr>
        <w:t>4．租赁期间甲方转让房屋所有权的，须提前</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个月书面通知乙方。乙方在同等条件下享有优先购买权。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distribute"/>
        <w:textAlignment w:val="auto"/>
        <w:rPr>
          <w:rFonts w:hint="eastAsia" w:ascii="宋体" w:hAnsi="宋体" w:eastAsia="宋体" w:cs="宋体"/>
          <w:sz w:val="32"/>
          <w:szCs w:val="32"/>
        </w:rPr>
      </w:pPr>
      <w:r>
        <w:rPr>
          <w:rFonts w:hint="eastAsia" w:ascii="宋体" w:hAnsi="宋体" w:eastAsia="宋体" w:cs="宋体"/>
          <w:sz w:val="32"/>
          <w:szCs w:val="32"/>
        </w:rPr>
        <w:t>5．甲方应保证出租房屋的建筑结构和设施设备符合建筑、消防等方面的安全条件，不得危及人身安全。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第九条</w:t>
      </w:r>
      <w:r>
        <w:rPr>
          <w:rFonts w:hint="default" w:ascii="宋体" w:hAnsi="宋体" w:eastAsia="宋体" w:cs="宋体"/>
          <w:b/>
          <w:bCs/>
          <w:sz w:val="32"/>
          <w:szCs w:val="32"/>
          <w:lang w:val="en-US"/>
        </w:rPr>
        <w:t xml:space="preserve">   </w:t>
      </w:r>
      <w:r>
        <w:rPr>
          <w:rFonts w:hint="eastAsia" w:ascii="宋体" w:hAnsi="宋体" w:eastAsia="宋体" w:cs="宋体"/>
          <w:b/>
          <w:bCs/>
          <w:sz w:val="32"/>
          <w:szCs w:val="32"/>
        </w:rPr>
        <w:t>乙方的义务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乙方应遵守国家、地方的法律、法规、规章规定及房屋所在小区的物业管理规约，合理使用并维护承租房屋及附属设施，对消防设施、器材进行维护；不得擅自改变房屋主体结构、规划批准用途或对房屋进行改建、增添设施和进行影响房屋使用安全的装修。乙方如发现房屋损坏的情况应及时通知甲方。甲方进行正常的房屋检查和维修，乙方应给予协助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distribute"/>
        <w:textAlignment w:val="auto"/>
        <w:rPr>
          <w:rFonts w:hint="eastAsia" w:ascii="宋体" w:hAnsi="宋体" w:eastAsia="宋体" w:cs="宋体"/>
          <w:sz w:val="32"/>
          <w:szCs w:val="32"/>
        </w:rPr>
      </w:pPr>
      <w:r>
        <w:rPr>
          <w:rFonts w:hint="eastAsia" w:ascii="宋体" w:hAnsi="宋体" w:eastAsia="宋体" w:cs="宋体"/>
          <w:sz w:val="32"/>
          <w:szCs w:val="32"/>
        </w:rPr>
        <w:t>2．因乙方过错导致房屋及附属设施损坏的，由乙方负责维修，费用乙方承担。由此给甲方或第三人造成财产损失或者人身伤害的，由乙方承担相应的法律责任。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3．乙方需提前解除合同返还承租房屋及附属设施的，须提前＿个月书面通知甲方。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4．乙方对房屋进行装修改造，需征得甲方书面同意</w:t>
      </w:r>
      <w:r>
        <w:rPr>
          <w:rFonts w:hint="default" w:ascii="宋体" w:hAnsi="宋体" w:eastAsia="宋体" w:cs="宋体"/>
          <w:sz w:val="32"/>
          <w:szCs w:val="32"/>
          <w:lang w:val="en-US"/>
        </w:rPr>
        <w:t>如</w:t>
      </w:r>
      <w:r>
        <w:rPr>
          <w:rFonts w:hint="eastAsia" w:ascii="宋体" w:hAnsi="宋体" w:eastAsia="宋体" w:cs="宋体"/>
          <w:sz w:val="32"/>
          <w:szCs w:val="32"/>
        </w:rPr>
        <w:t>甲方允许的，租赁期届满、合同解除后，前述事项按【乙方拆除并恢复房屋原状】【</w:t>
      </w:r>
      <w:r>
        <w:rPr>
          <w:rFonts w:hint="default" w:ascii="宋体" w:hAnsi="宋体" w:eastAsia="宋体" w:cs="宋体"/>
          <w:sz w:val="32"/>
          <w:szCs w:val="32"/>
          <w:lang w:val="en-US"/>
        </w:rPr>
        <w:t xml:space="preserve">           </w:t>
      </w:r>
      <w:r>
        <w:rPr>
          <w:rFonts w:hint="eastAsia" w:ascii="宋体" w:hAnsi="宋体" w:eastAsia="宋体" w:cs="宋体"/>
          <w:sz w:val="32"/>
          <w:szCs w:val="32"/>
        </w:rPr>
        <w:t>】处置。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5．乙方在法律允许范围内进行转租或分租所承租房屋及附属设施，征得甲方书面同意后，方可在租赁期内将承租房屋部分或全部转租给第三人，并签订转租合同，同时应申请办理房屋租赁登记备案手续。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6．租赁期间房屋所有权发生变动的，本合同在乙方与新所有权人之间仍具有法律效力。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7.租赁期限届满，乙方须将本合同约定的房屋及附属设施交还给甲方。如需继续承租使用，双方另行协商。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8．对于房屋及其附属物、设施设备因自然耗损或合理使用等非因乙方原因而导致毁损的，乙方发现后应及时通知甲方修复，甲方应接到乙方通知后＿日内维修、更换，费用由甲方承担。甲方逾期不维修的，乙方可代为维修，费用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第十条</w:t>
      </w:r>
      <w:r>
        <w:rPr>
          <w:rFonts w:hint="default" w:ascii="宋体" w:hAnsi="宋体" w:eastAsia="宋体" w:cs="宋体"/>
          <w:b/>
          <w:bCs/>
          <w:sz w:val="32"/>
          <w:szCs w:val="32"/>
          <w:lang w:val="en-US"/>
        </w:rPr>
        <w:t xml:space="preserve">   </w:t>
      </w:r>
      <w:r>
        <w:rPr>
          <w:rFonts w:hint="eastAsia" w:ascii="宋体" w:hAnsi="宋体" w:eastAsia="宋体" w:cs="宋体"/>
          <w:b/>
          <w:bCs/>
          <w:sz w:val="32"/>
          <w:szCs w:val="32"/>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1．甲方保证所出租房屋符合相关法规规定的出租条件。租赁期限内若出现与甲方有关的权属纠纷，由甲方负责，并承担相应法律责任，因此给乙方造成的经济损失，由甲方承担赔偿责任。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2．因城市建设需要依法拆除或改造租赁期未满的房屋，致使甲乙双方无法履行合同并造成损失的，甲乙双方可依照法律、法规、政策的规定处理。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3．甲方应于本合同签定后的＿日之内将所出租房屋交付给乙方使用，逾期交付房屋的，除退还逾期交付房屋期间的租金外，并按每逾期一日，由甲方按月租金额的＿</w:t>
      </w:r>
      <w:r>
        <w:rPr>
          <w:rFonts w:hint="default" w:hAnsi="宋体" w:eastAsia="宋体" w:cs="宋体"/>
          <w:sz w:val="32"/>
          <w:szCs w:val="32"/>
          <w:lang w:val="en-US"/>
        </w:rPr>
        <w:t>‰</w:t>
      </w:r>
      <w:r>
        <w:rPr>
          <w:rFonts w:hint="eastAsia" w:ascii="宋体" w:hAnsi="宋体" w:eastAsia="宋体" w:cs="宋体"/>
          <w:sz w:val="32"/>
          <w:szCs w:val="32"/>
        </w:rPr>
        <w:t>向乙方支付违约金，因此给乙方遭成损失的，由甲方承担赔偿责任。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4．乙方保证按本合同约定的时间和方式支付租金，逾期支付租金的，除补交欠租外，并按每逾期一日，由乙方按月租金额的＿</w:t>
      </w:r>
      <w:r>
        <w:rPr>
          <w:rFonts w:hint="default" w:hAnsi="宋体" w:eastAsia="宋体" w:cs="宋体"/>
          <w:sz w:val="32"/>
          <w:szCs w:val="32"/>
          <w:lang w:val="en-US"/>
        </w:rPr>
        <w:t>‰</w:t>
      </w:r>
      <w:r>
        <w:rPr>
          <w:rFonts w:hint="eastAsia" w:ascii="宋体" w:hAnsi="宋体" w:eastAsia="宋体" w:cs="宋体"/>
          <w:sz w:val="32"/>
          <w:szCs w:val="32"/>
        </w:rPr>
        <w:t>向甲方支付违约金。5．本合同签订后，因甲方或乙方违约导致本合同无法履行的，由违约方向守约方支付违约金，计人民币（大写）</w:t>
      </w:r>
      <w:r>
        <w:rPr>
          <w:rFonts w:hint="default" w:ascii="宋体" w:hAnsi="宋体" w:eastAsia="宋体" w:cs="宋体"/>
          <w:sz w:val="32"/>
          <w:szCs w:val="32"/>
          <w:u w:val="single"/>
          <w:lang w:val="en-US"/>
        </w:rPr>
        <w:t xml:space="preserve">         </w:t>
      </w:r>
      <w:r>
        <w:rPr>
          <w:rFonts w:hint="eastAsia" w:ascii="宋体" w:hAnsi="宋体" w:eastAsia="宋体" w:cs="宋体"/>
          <w:sz w:val="32"/>
          <w:szCs w:val="32"/>
        </w:rPr>
        <w:t>(¥:</w:t>
      </w:r>
      <w:r>
        <w:rPr>
          <w:rFonts w:hint="default" w:ascii="宋体" w:hAnsi="宋体" w:eastAsia="宋体" w:cs="宋体"/>
          <w:sz w:val="32"/>
          <w:szCs w:val="32"/>
          <w:u w:val="single"/>
          <w:lang w:val="en-US"/>
        </w:rPr>
        <w:t xml:space="preserve">        </w:t>
      </w:r>
      <w:r>
        <w:rPr>
          <w:rFonts w:hint="default" w:ascii="宋体" w:hAnsi="宋体" w:cs="宋体"/>
          <w:sz w:val="32"/>
          <w:szCs w:val="32"/>
          <w:u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6．房屋租赁期间，甲方采取暴力、威胁或者其他强制方式驱逐乙方，收回住房的，除支付违约金外还应承担赔偿责任。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第十一条</w:t>
      </w:r>
      <w:r>
        <w:rPr>
          <w:rFonts w:hint="default" w:ascii="宋体" w:hAnsi="宋体" w:eastAsia="宋体" w:cs="宋体"/>
          <w:b/>
          <w:bCs/>
          <w:sz w:val="32"/>
          <w:szCs w:val="32"/>
          <w:lang w:val="en-US"/>
        </w:rPr>
        <w:t xml:space="preserve">   </w:t>
      </w:r>
      <w:r>
        <w:rPr>
          <w:rFonts w:hint="eastAsia" w:ascii="宋体" w:hAnsi="宋体" w:eastAsia="宋体" w:cs="宋体"/>
          <w:b/>
          <w:bCs/>
          <w:sz w:val="32"/>
          <w:szCs w:val="32"/>
        </w:rPr>
        <w:t>合同争议的解决方式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本合同在履行中若发生争议，甲乙双方应协商解决。协商元）。不成的，按照下列第＿种方式解决：</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提交仲裁委员会仲裁。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依法向房屋所在地人民法院起诉。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第十二条</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其它约定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1.本合同自双方签字盖章之日或约定之日起生效，同时双方应自觉履行该房屋租赁合同约定的房屋租赁登记备案法律义务。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2．本合同未尽事宜，甲乙双方可另行议定，其补充合同（协议）的约定与本合同具有同等法律效力。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3．本合同一式</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份，其中：甲乙双方各执</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cs="宋体"/>
          <w:sz w:val="32"/>
          <w:szCs w:val="32"/>
          <w:u w:val="single"/>
          <w:lang w:val="en-US" w:eastAsia="zh-CN"/>
        </w:rPr>
      </w:pPr>
      <w:r>
        <w:rPr>
          <w:rFonts w:hint="eastAsia" w:ascii="宋体" w:hAnsi="宋体" w:eastAsia="宋体" w:cs="宋体"/>
          <w:sz w:val="32"/>
          <w:szCs w:val="32"/>
        </w:rPr>
        <w:t>4.</w:t>
      </w: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cs="宋体"/>
          <w:sz w:val="32"/>
          <w:szCs w:val="32"/>
          <w:u w:val="single"/>
          <w:lang w:val="en-US" w:eastAsia="zh-CN"/>
        </w:rPr>
      </w:pPr>
      <w:r>
        <w:rPr>
          <w:rFonts w:hint="eastAsia" w:ascii="宋体" w:hAnsi="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宋体" w:cs="宋体"/>
          <w:sz w:val="32"/>
          <w:szCs w:val="32"/>
          <w:u w:val="single"/>
          <w:lang w:val="en-US" w:eastAsia="zh-CN"/>
        </w:rPr>
      </w:pPr>
      <w:r>
        <w:rPr>
          <w:rFonts w:hint="eastAsia" w:ascii="宋体" w:hAnsi="宋体" w:cs="宋体"/>
          <w:sz w:val="32"/>
          <w:szCs w:val="32"/>
          <w:u w:val="single"/>
          <w:lang w:val="en-US" w:eastAsia="zh-CN"/>
        </w:rPr>
        <w:t xml:space="preserve">                                             </w:t>
      </w:r>
      <w:r>
        <w:rPr>
          <w:rFonts w:hint="eastAsia" w:ascii="宋体" w:hAnsi="宋体" w:cs="宋体"/>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甲方（签章）: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法定代表人：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银行帐号：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委托代理人（签章）: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乙方（签章）: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法定代表人：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银行帐号：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委托代理人（签章）:</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sz w:val="32"/>
          <w:szCs w:val="32"/>
          <w:u w:val="none"/>
          <w:lang w:val="en-US" w:eastAsia="zh-CN"/>
        </w:rPr>
      </w:pPr>
      <w:r>
        <w:rPr>
          <w:rFonts w:hint="eastAsia" w:ascii="宋体" w:hAnsi="宋体" w:cs="宋体"/>
          <w:sz w:val="32"/>
          <w:szCs w:val="32"/>
          <w:u w:val="single"/>
          <w:lang w:val="en-US" w:eastAsia="zh-CN"/>
        </w:rPr>
        <w:t xml:space="preserve">     </w:t>
      </w:r>
      <w:r>
        <w:rPr>
          <w:rFonts w:hint="eastAsia" w:ascii="宋体" w:hAnsi="宋体" w:eastAsia="宋体" w:cs="宋体"/>
          <w:sz w:val="32"/>
          <w:szCs w:val="32"/>
        </w:rPr>
        <w:t>年</w:t>
      </w:r>
      <w:r>
        <w:rPr>
          <w:rFonts w:hint="eastAsia" w:ascii="宋体" w:hAnsi="宋体" w:cs="宋体"/>
          <w:sz w:val="32"/>
          <w:szCs w:val="32"/>
          <w:u w:val="single"/>
          <w:lang w:val="en-US" w:eastAsia="zh-CN"/>
        </w:rPr>
        <w:t xml:space="preserve">   </w:t>
      </w:r>
      <w:r>
        <w:rPr>
          <w:rFonts w:hint="eastAsia" w:ascii="宋体" w:hAnsi="宋体" w:cs="宋体"/>
          <w:sz w:val="32"/>
          <w:szCs w:val="32"/>
          <w:lang w:eastAsia="zh-CN"/>
        </w:rPr>
        <w:t>月</w:t>
      </w:r>
      <w:r>
        <w:rPr>
          <w:rFonts w:hint="eastAsia" w:ascii="宋体" w:hAnsi="宋体" w:cs="宋体"/>
          <w:sz w:val="32"/>
          <w:szCs w:val="32"/>
          <w:u w:val="single"/>
          <w:lang w:val="en-US" w:eastAsia="zh-CN"/>
        </w:rPr>
        <w:t xml:space="preserve">   </w:t>
      </w:r>
      <w:r>
        <w:rPr>
          <w:rFonts w:hint="eastAsia" w:ascii="宋体" w:hAnsi="宋体" w:cs="宋体"/>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租赁关系由房地产经纪机构居间或代理的，房地产经纪机构和持证经纪人员应填写以下内容：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房地产经纪机构（签章）: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房地产经纪持证人员姓名：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经纪资格证书编号：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合同附件：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房屋及附属设施设备、装饰装修和相关物品交付清单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完好程度序号品牌数量购买时间起记底数备注名称电视洗衣机冰箱空调水表电表燃气表2715349注：表内所列事项按实际填写；双方签字后有效。</w:t>
      </w:r>
    </w:p>
    <w:tbl>
      <w:tblPr>
        <w:tblStyle w:val="9"/>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011"/>
        <w:gridCol w:w="1011"/>
        <w:gridCol w:w="1011"/>
        <w:gridCol w:w="972"/>
        <w:gridCol w:w="1050"/>
        <w:gridCol w:w="110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序号</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名称</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品牌</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数量</w:t>
            </w: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18"/>
                <w:szCs w:val="18"/>
                <w:vertAlign w:val="baseline"/>
                <w:lang w:eastAsia="zh-CN"/>
              </w:rPr>
              <w:t>完好程度</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18"/>
                <w:szCs w:val="18"/>
                <w:vertAlign w:val="baseline"/>
                <w:lang w:eastAsia="zh-CN"/>
              </w:rPr>
            </w:pPr>
            <w:r>
              <w:rPr>
                <w:rFonts w:hint="eastAsia" w:ascii="宋体" w:hAnsi="宋体" w:cs="宋体"/>
                <w:sz w:val="18"/>
                <w:szCs w:val="18"/>
                <w:vertAlign w:val="baseline"/>
                <w:lang w:eastAsia="zh-CN"/>
              </w:rPr>
              <w:t>购买时间</w:t>
            </w: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eastAsia="zh-CN"/>
              </w:rPr>
              <w:t>起记底数</w:t>
            </w: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电视</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洗衣机</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冰箱</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空调</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水表</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电表</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燃气表</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9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lang w:eastAsia="zh-CN"/>
        </w:rPr>
      </w:pPr>
      <w:r>
        <w:rPr>
          <w:rFonts w:hint="eastAsia" w:ascii="宋体" w:hAnsi="宋体" w:cs="宋体"/>
          <w:sz w:val="28"/>
          <w:szCs w:val="28"/>
          <w:lang w:eastAsia="zh-CN"/>
        </w:rPr>
        <w:t>注：表内所列事项按实际填写；双方签字后有效。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文泉驿微米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ind w:left="1060" w:hanging="420"/>
      </w:pPr>
    </w:lvl>
    <w:lvl w:ilvl="1" w:tentative="0">
      <w:start w:val="1"/>
      <w:numFmt w:val="lowerLetter"/>
      <w:lvlRestart w:val="0"/>
      <w:lvlText w:val="%2)"/>
      <w:lvlJc w:val="left"/>
      <w:pPr>
        <w:ind w:left="1480" w:hanging="420"/>
      </w:pPr>
    </w:lvl>
    <w:lvl w:ilvl="2" w:tentative="0">
      <w:start w:val="1"/>
      <w:numFmt w:val="lowerRoman"/>
      <w:lvlRestart w:val="0"/>
      <w:lvlText w:val="%3."/>
      <w:lvlJc w:val="right"/>
      <w:pPr>
        <w:ind w:left="1900" w:hanging="420"/>
      </w:pPr>
    </w:lvl>
    <w:lvl w:ilvl="3" w:tentative="0">
      <w:start w:val="1"/>
      <w:numFmt w:val="decimal"/>
      <w:lvlRestart w:val="0"/>
      <w:lvlText w:val="%4."/>
      <w:lvlJc w:val="left"/>
      <w:pPr>
        <w:ind w:left="2320" w:hanging="420"/>
      </w:pPr>
    </w:lvl>
    <w:lvl w:ilvl="4" w:tentative="0">
      <w:start w:val="1"/>
      <w:numFmt w:val="lowerLetter"/>
      <w:lvlRestart w:val="0"/>
      <w:lvlText w:val="%5)"/>
      <w:lvlJc w:val="left"/>
      <w:pPr>
        <w:ind w:left="2740" w:hanging="420"/>
      </w:pPr>
    </w:lvl>
    <w:lvl w:ilvl="5" w:tentative="0">
      <w:start w:val="1"/>
      <w:numFmt w:val="lowerRoman"/>
      <w:lvlRestart w:val="0"/>
      <w:lvlText w:val="%6."/>
      <w:lvlJc w:val="right"/>
      <w:pPr>
        <w:ind w:left="3160" w:hanging="420"/>
      </w:pPr>
    </w:lvl>
    <w:lvl w:ilvl="6" w:tentative="0">
      <w:start w:val="1"/>
      <w:numFmt w:val="decimal"/>
      <w:lvlRestart w:val="0"/>
      <w:lvlText w:val="%7."/>
      <w:lvlJc w:val="left"/>
      <w:pPr>
        <w:ind w:left="3580" w:hanging="420"/>
      </w:pPr>
    </w:lvl>
    <w:lvl w:ilvl="7" w:tentative="0">
      <w:start w:val="1"/>
      <w:numFmt w:val="lowerLetter"/>
      <w:lvlRestart w:val="0"/>
      <w:lvlText w:val="%8)"/>
      <w:lvlJc w:val="left"/>
      <w:pPr>
        <w:ind w:left="4000" w:hanging="420"/>
      </w:pPr>
    </w:lvl>
    <w:lvl w:ilvl="8" w:tentative="0">
      <w:start w:val="1"/>
      <w:numFmt w:val="lowerRoman"/>
      <w:lvlRestart w:val="0"/>
      <w:lvlText w:val="%9."/>
      <w:lvlJc w:val="right"/>
      <w:pPr>
        <w:ind w:left="4420" w:hanging="420"/>
      </w:pPr>
    </w:lvl>
  </w:abstractNum>
  <w:abstractNum w:abstractNumId="2">
    <w:nsid w:val="00000003"/>
    <w:multiLevelType w:val="multilevel"/>
    <w:tmpl w:val="00000003"/>
    <w:lvl w:ilvl="0" w:tentative="0">
      <w:start w:val="1"/>
      <w:numFmt w:val="decimal"/>
      <w:lvlText w:val="(%1）"/>
      <w:lvlJc w:val="left"/>
      <w:pPr>
        <w:ind w:left="1480" w:hanging="420"/>
      </w:pPr>
    </w:lvl>
    <w:lvl w:ilvl="1" w:tentative="0">
      <w:start w:val="1"/>
      <w:numFmt w:val="lowerLetter"/>
      <w:lvlRestart w:val="0"/>
      <w:lvlText w:val="%2)"/>
      <w:lvlJc w:val="left"/>
      <w:pPr>
        <w:ind w:left="1900" w:hanging="420"/>
      </w:pPr>
    </w:lvl>
    <w:lvl w:ilvl="2" w:tentative="0">
      <w:start w:val="1"/>
      <w:numFmt w:val="lowerRoman"/>
      <w:lvlRestart w:val="0"/>
      <w:lvlText w:val="%3."/>
      <w:lvlJc w:val="right"/>
      <w:pPr>
        <w:ind w:left="2320" w:hanging="420"/>
      </w:pPr>
    </w:lvl>
    <w:lvl w:ilvl="3" w:tentative="0">
      <w:start w:val="1"/>
      <w:numFmt w:val="decimal"/>
      <w:lvlRestart w:val="0"/>
      <w:lvlText w:val="%4."/>
      <w:lvlJc w:val="left"/>
      <w:pPr>
        <w:ind w:left="2740" w:hanging="420"/>
      </w:pPr>
    </w:lvl>
    <w:lvl w:ilvl="4" w:tentative="0">
      <w:start w:val="1"/>
      <w:numFmt w:val="lowerLetter"/>
      <w:lvlRestart w:val="0"/>
      <w:lvlText w:val="%5)"/>
      <w:lvlJc w:val="left"/>
      <w:pPr>
        <w:ind w:left="3160" w:hanging="420"/>
      </w:pPr>
    </w:lvl>
    <w:lvl w:ilvl="5" w:tentative="0">
      <w:start w:val="1"/>
      <w:numFmt w:val="lowerRoman"/>
      <w:lvlRestart w:val="0"/>
      <w:lvlText w:val="%6."/>
      <w:lvlJc w:val="right"/>
      <w:pPr>
        <w:ind w:left="3580" w:hanging="420"/>
      </w:pPr>
    </w:lvl>
    <w:lvl w:ilvl="6" w:tentative="0">
      <w:start w:val="1"/>
      <w:numFmt w:val="decimal"/>
      <w:lvlRestart w:val="0"/>
      <w:lvlText w:val="%7."/>
      <w:lvlJc w:val="left"/>
      <w:pPr>
        <w:ind w:left="4000" w:hanging="420"/>
      </w:pPr>
    </w:lvl>
    <w:lvl w:ilvl="7" w:tentative="0">
      <w:start w:val="1"/>
      <w:numFmt w:val="lowerLetter"/>
      <w:lvlRestart w:val="0"/>
      <w:lvlText w:val="%8)"/>
      <w:lvlJc w:val="left"/>
      <w:pPr>
        <w:ind w:left="4420" w:hanging="420"/>
      </w:pPr>
    </w:lvl>
    <w:lvl w:ilvl="8" w:tentative="0">
      <w:start w:val="1"/>
      <w:numFmt w:val="lowerRoman"/>
      <w:lvlRestart w:val="0"/>
      <w:lvlText w:val="%9."/>
      <w:lvlJc w:val="right"/>
      <w:pPr>
        <w:ind w:left="4840" w:hanging="420"/>
      </w:pPr>
    </w:lvl>
  </w:abstractNum>
  <w:abstractNum w:abstractNumId="3">
    <w:nsid w:val="00000004"/>
    <w:multiLevelType w:val="multilevel"/>
    <w:tmpl w:val="00000004"/>
    <w:lvl w:ilvl="0" w:tentative="0">
      <w:start w:val="1"/>
      <w:numFmt w:val="decimal"/>
      <w:lvlText w:val="(%1）"/>
      <w:lvlJc w:val="left"/>
      <w:pPr>
        <w:ind w:left="1480" w:hanging="420"/>
      </w:pPr>
    </w:lvl>
    <w:lvl w:ilvl="1" w:tentative="0">
      <w:start w:val="1"/>
      <w:numFmt w:val="lowerLetter"/>
      <w:lvlRestart w:val="0"/>
      <w:lvlText w:val="%2)"/>
      <w:lvlJc w:val="left"/>
      <w:pPr>
        <w:ind w:left="1900" w:hanging="420"/>
      </w:pPr>
    </w:lvl>
    <w:lvl w:ilvl="2" w:tentative="0">
      <w:start w:val="1"/>
      <w:numFmt w:val="lowerRoman"/>
      <w:lvlRestart w:val="0"/>
      <w:lvlText w:val="%3."/>
      <w:lvlJc w:val="right"/>
      <w:pPr>
        <w:ind w:left="2320" w:hanging="420"/>
      </w:pPr>
    </w:lvl>
    <w:lvl w:ilvl="3" w:tentative="0">
      <w:start w:val="1"/>
      <w:numFmt w:val="decimal"/>
      <w:lvlRestart w:val="0"/>
      <w:lvlText w:val="%4."/>
      <w:lvlJc w:val="left"/>
      <w:pPr>
        <w:ind w:left="2740" w:hanging="420"/>
      </w:pPr>
    </w:lvl>
    <w:lvl w:ilvl="4" w:tentative="0">
      <w:start w:val="1"/>
      <w:numFmt w:val="lowerLetter"/>
      <w:lvlRestart w:val="0"/>
      <w:lvlText w:val="%5)"/>
      <w:lvlJc w:val="left"/>
      <w:pPr>
        <w:ind w:left="3160" w:hanging="420"/>
      </w:pPr>
    </w:lvl>
    <w:lvl w:ilvl="5" w:tentative="0">
      <w:start w:val="1"/>
      <w:numFmt w:val="lowerRoman"/>
      <w:lvlRestart w:val="0"/>
      <w:lvlText w:val="%6."/>
      <w:lvlJc w:val="right"/>
      <w:pPr>
        <w:ind w:left="3580" w:hanging="420"/>
      </w:pPr>
    </w:lvl>
    <w:lvl w:ilvl="6" w:tentative="0">
      <w:start w:val="1"/>
      <w:numFmt w:val="decimal"/>
      <w:lvlRestart w:val="0"/>
      <w:lvlText w:val="%7."/>
      <w:lvlJc w:val="left"/>
      <w:pPr>
        <w:ind w:left="4000" w:hanging="420"/>
      </w:pPr>
    </w:lvl>
    <w:lvl w:ilvl="7" w:tentative="0">
      <w:start w:val="1"/>
      <w:numFmt w:val="lowerLetter"/>
      <w:lvlRestart w:val="0"/>
      <w:lvlText w:val="%8)"/>
      <w:lvlJc w:val="left"/>
      <w:pPr>
        <w:ind w:left="4420" w:hanging="420"/>
      </w:pPr>
    </w:lvl>
    <w:lvl w:ilvl="8" w:tentative="0">
      <w:start w:val="1"/>
      <w:numFmt w:val="lowerRoman"/>
      <w:lvlRestart w:val="0"/>
      <w:lvlText w:val="%9."/>
      <w:lvlJc w:val="right"/>
      <w:pPr>
        <w:ind w:left="4840" w:hanging="420"/>
      </w:pPr>
    </w:lvl>
  </w:abstractNum>
  <w:abstractNum w:abstractNumId="4">
    <w:nsid w:val="5FDEC29A"/>
    <w:multiLevelType w:val="singleLevel"/>
    <w:tmpl w:val="5FDEC29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DFFB65"/>
    <w:rsid w:val="3DF53C10"/>
    <w:rsid w:val="7797A73C"/>
    <w:rsid w:val="79DB4BEC"/>
    <w:rsid w:val="7FBF7917"/>
    <w:rsid w:val="7FFEBDAF"/>
    <w:rsid w:val="F9AF3E68"/>
    <w:rsid w:val="FEFD1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rFonts w:ascii="Times New Roman" w:hAnsi="Times New Roman" w:eastAsia="宋体" w:cs="Times New Roman"/>
      <w:i/>
      <w:iCs/>
      <w:sz w:val="24"/>
      <w:szCs w:val="24"/>
    </w:rPr>
  </w:style>
  <w:style w:type="paragraph" w:styleId="3">
    <w:name w:val="Body Text"/>
    <w:basedOn w:val="1"/>
    <w:qFormat/>
    <w:uiPriority w:val="0"/>
    <w:pPr>
      <w:spacing w:before="0" w:after="140" w:line="276" w:lineRule="auto"/>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rPr>
      <w:rFonts w:ascii="Times New Roman" w:hAnsi="Times New Roman" w:eastAsia="宋体" w:cs="Times New Roman"/>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默认段落字体1"/>
    <w:qFormat/>
    <w:uiPriority w:val="0"/>
    <w:rPr>
      <w:rFonts w:ascii="Times New Roman" w:hAnsi="Times New Roman" w:eastAsia="宋体" w:cs="Times New Roman"/>
    </w:rPr>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rPr>
      <w:rFonts w:ascii="Times New Roman" w:hAnsi="Times New Roman" w:eastAsia="宋体" w:cs="Times New Roman"/>
    </w:rPr>
  </w:style>
  <w:style w:type="paragraph" w:styleId="14">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2018-11-29T09:47:00Z</dcterms:created>
  <dc:creator>greatwall</dc:creator>
  <cp:lastModifiedBy>greatwall</cp:lastModifiedBy>
  <dcterms:modified xsi:type="dcterms:W3CDTF">2025-09-17T19:27:34Z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1b811256baa54bf8b8166ab3cb5c7381</vt:lpwstr>
  </property>
</Properties>
</file>